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C32F9B" w:rsidRPr="00E576C3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C32F9B" w:rsidRPr="00E576C3" w:rsidRDefault="00C32F9B">
            <w:pPr>
              <w:ind w:left="113" w:right="113"/>
              <w:jc w:val="center"/>
            </w:pPr>
            <w:r w:rsidRPr="00E576C3">
              <w:t>Wypełnia Zespół Kierunku</w:t>
            </w:r>
          </w:p>
        </w:tc>
        <w:tc>
          <w:tcPr>
            <w:tcW w:w="6340" w:type="dxa"/>
            <w:gridSpan w:val="6"/>
          </w:tcPr>
          <w:p w:rsidR="00C32F9B" w:rsidRPr="00E576C3" w:rsidRDefault="00C32F9B" w:rsidP="00E576C3">
            <w:r w:rsidRPr="00E576C3">
              <w:t xml:space="preserve">Nazwa modułu (bloku przedmiotów): </w:t>
            </w:r>
            <w:r w:rsidR="00E576C3" w:rsidRPr="00E576C3">
              <w:rPr>
                <w:b/>
              </w:rPr>
              <w:t>PRZEDMIOTY 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E576C3" w:rsidRDefault="00C32F9B">
            <w:r w:rsidRPr="00E576C3">
              <w:t>Kod modułu:</w:t>
            </w:r>
          </w:p>
        </w:tc>
      </w:tr>
      <w:tr w:rsidR="00C32F9B" w:rsidRPr="00E576C3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C32F9B" w:rsidRPr="00E576C3" w:rsidRDefault="00C32F9B">
            <w:pPr>
              <w:ind w:left="113" w:right="113"/>
              <w:jc w:val="center"/>
            </w:pPr>
          </w:p>
        </w:tc>
        <w:tc>
          <w:tcPr>
            <w:tcW w:w="6340" w:type="dxa"/>
            <w:gridSpan w:val="6"/>
          </w:tcPr>
          <w:p w:rsidR="00C32F9B" w:rsidRPr="00E576C3" w:rsidRDefault="00C32F9B" w:rsidP="009072B2">
            <w:r w:rsidRPr="00E576C3">
              <w:t xml:space="preserve">Nazwa przedmiotu: </w:t>
            </w:r>
            <w:r w:rsidR="00487983" w:rsidRPr="00E576C3">
              <w:rPr>
                <w:b/>
              </w:rPr>
              <w:t>Bezpieczeństwo społeczne i społeczności lokalnych</w:t>
            </w:r>
            <w:r w:rsidR="00FD0A06" w:rsidRPr="00E576C3">
              <w:t xml:space="preserve"> 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E576C3" w:rsidRDefault="00C32F9B">
            <w:r w:rsidRPr="00E576C3">
              <w:t>Kod przedmiotu:</w:t>
            </w:r>
          </w:p>
        </w:tc>
      </w:tr>
      <w:tr w:rsidR="00C32F9B" w:rsidRPr="00E576C3">
        <w:trPr>
          <w:cantSplit/>
        </w:trPr>
        <w:tc>
          <w:tcPr>
            <w:tcW w:w="497" w:type="dxa"/>
            <w:vMerge/>
          </w:tcPr>
          <w:p w:rsidR="00C32F9B" w:rsidRPr="00E576C3" w:rsidRDefault="00C32F9B"/>
        </w:tc>
        <w:tc>
          <w:tcPr>
            <w:tcW w:w="9511" w:type="dxa"/>
            <w:gridSpan w:val="9"/>
          </w:tcPr>
          <w:p w:rsidR="00C32F9B" w:rsidRPr="00E576C3" w:rsidRDefault="00C32F9B">
            <w:r w:rsidRPr="00E576C3">
              <w:t>Nazwa jednostki prowadzącej przedmiot / moduł:</w:t>
            </w:r>
            <w:r w:rsidR="00D2567D" w:rsidRPr="00E576C3">
              <w:t xml:space="preserve"> </w:t>
            </w:r>
            <w:r w:rsidR="00D2567D" w:rsidRPr="00E576C3">
              <w:rPr>
                <w:b/>
              </w:rPr>
              <w:t>Instytut Ekonomiczny</w:t>
            </w:r>
          </w:p>
        </w:tc>
      </w:tr>
      <w:tr w:rsidR="00C32F9B" w:rsidRPr="00E576C3">
        <w:trPr>
          <w:cantSplit/>
        </w:trPr>
        <w:tc>
          <w:tcPr>
            <w:tcW w:w="497" w:type="dxa"/>
            <w:vMerge/>
          </w:tcPr>
          <w:p w:rsidR="00C32F9B" w:rsidRPr="00E576C3" w:rsidRDefault="00C32F9B"/>
        </w:tc>
        <w:tc>
          <w:tcPr>
            <w:tcW w:w="9511" w:type="dxa"/>
            <w:gridSpan w:val="9"/>
          </w:tcPr>
          <w:p w:rsidR="00C32F9B" w:rsidRPr="00E576C3" w:rsidRDefault="00C32F9B">
            <w:r w:rsidRPr="00E576C3">
              <w:t>Nazwa kierunku:</w:t>
            </w:r>
            <w:r w:rsidR="00D2567D" w:rsidRPr="00E576C3">
              <w:t xml:space="preserve"> </w:t>
            </w:r>
            <w:r w:rsidR="009072B2" w:rsidRPr="00E576C3">
              <w:rPr>
                <w:b/>
              </w:rPr>
              <w:t>Administracja</w:t>
            </w:r>
          </w:p>
        </w:tc>
      </w:tr>
      <w:tr w:rsidR="00C32F9B" w:rsidRPr="00E576C3">
        <w:trPr>
          <w:cantSplit/>
        </w:trPr>
        <w:tc>
          <w:tcPr>
            <w:tcW w:w="497" w:type="dxa"/>
            <w:vMerge/>
          </w:tcPr>
          <w:p w:rsidR="00C32F9B" w:rsidRPr="00E576C3" w:rsidRDefault="00C32F9B"/>
        </w:tc>
        <w:tc>
          <w:tcPr>
            <w:tcW w:w="3167" w:type="dxa"/>
            <w:gridSpan w:val="3"/>
          </w:tcPr>
          <w:p w:rsidR="00C32F9B" w:rsidRPr="00E576C3" w:rsidRDefault="00C32F9B">
            <w:r w:rsidRPr="00E576C3">
              <w:t>Forma studiów:</w:t>
            </w:r>
            <w:r w:rsidR="00D2567D" w:rsidRPr="00E576C3">
              <w:t xml:space="preserve"> </w:t>
            </w:r>
            <w:r w:rsidR="00BA6548" w:rsidRPr="00E576C3">
              <w:rPr>
                <w:b/>
              </w:rPr>
              <w:t>S</w:t>
            </w:r>
            <w:r w:rsidR="00EF645A" w:rsidRPr="00E576C3">
              <w:rPr>
                <w:b/>
              </w:rPr>
              <w:t>S</w:t>
            </w:r>
          </w:p>
        </w:tc>
        <w:tc>
          <w:tcPr>
            <w:tcW w:w="3173" w:type="dxa"/>
            <w:gridSpan w:val="3"/>
          </w:tcPr>
          <w:p w:rsidR="00C32F9B" w:rsidRPr="00E576C3" w:rsidRDefault="00C32F9B">
            <w:r w:rsidRPr="00E576C3">
              <w:t>Profil kształcenia:</w:t>
            </w:r>
            <w:r w:rsidR="00E576C3" w:rsidRPr="00E576C3">
              <w:t xml:space="preserve"> </w:t>
            </w:r>
            <w:r w:rsidR="00D2567D" w:rsidRPr="00E576C3">
              <w:rPr>
                <w:b/>
              </w:rPr>
              <w:t>praktyczny</w:t>
            </w:r>
          </w:p>
        </w:tc>
        <w:tc>
          <w:tcPr>
            <w:tcW w:w="3171" w:type="dxa"/>
            <w:gridSpan w:val="3"/>
          </w:tcPr>
          <w:p w:rsidR="00C32F9B" w:rsidRPr="00E576C3" w:rsidRDefault="00C32F9B" w:rsidP="006E66AC">
            <w:pPr>
              <w:rPr>
                <w:b/>
              </w:rPr>
            </w:pPr>
            <w:r w:rsidRPr="00E576C3">
              <w:t>Specjalność:</w:t>
            </w:r>
            <w:r w:rsidR="00D2567D" w:rsidRPr="00E576C3">
              <w:t xml:space="preserve"> </w:t>
            </w:r>
            <w:r w:rsidR="00E475EA" w:rsidRPr="00E576C3">
              <w:rPr>
                <w:b/>
              </w:rPr>
              <w:t>ABP</w:t>
            </w:r>
          </w:p>
        </w:tc>
      </w:tr>
      <w:tr w:rsidR="00C32F9B" w:rsidRPr="00E576C3">
        <w:trPr>
          <w:cantSplit/>
        </w:trPr>
        <w:tc>
          <w:tcPr>
            <w:tcW w:w="497" w:type="dxa"/>
            <w:vMerge/>
          </w:tcPr>
          <w:p w:rsidR="00C32F9B" w:rsidRPr="00E576C3" w:rsidRDefault="00C32F9B"/>
        </w:tc>
        <w:tc>
          <w:tcPr>
            <w:tcW w:w="3167" w:type="dxa"/>
            <w:gridSpan w:val="3"/>
          </w:tcPr>
          <w:p w:rsidR="00C32F9B" w:rsidRPr="00E576C3" w:rsidRDefault="00C32F9B">
            <w:pPr>
              <w:rPr>
                <w:b/>
              </w:rPr>
            </w:pPr>
            <w:r w:rsidRPr="00E576C3">
              <w:t xml:space="preserve">Rok / semestr: </w:t>
            </w:r>
            <w:r w:rsidR="00E475EA" w:rsidRPr="00E576C3">
              <w:rPr>
                <w:b/>
              </w:rPr>
              <w:t>I</w:t>
            </w:r>
            <w:r w:rsidR="00487983" w:rsidRPr="00E576C3">
              <w:rPr>
                <w:b/>
              </w:rPr>
              <w:t>I</w:t>
            </w:r>
            <w:r w:rsidR="00E475EA" w:rsidRPr="00E576C3">
              <w:rPr>
                <w:b/>
              </w:rPr>
              <w:t>I</w:t>
            </w:r>
            <w:r w:rsidR="009060E8" w:rsidRPr="00E576C3">
              <w:rPr>
                <w:b/>
              </w:rPr>
              <w:t>/</w:t>
            </w:r>
            <w:r w:rsidR="00F56107">
              <w:rPr>
                <w:b/>
              </w:rPr>
              <w:t>I</w:t>
            </w:r>
            <w:r w:rsidR="00E475EA" w:rsidRPr="00E576C3">
              <w:rPr>
                <w:b/>
              </w:rPr>
              <w:t>V</w:t>
            </w:r>
          </w:p>
          <w:p w:rsidR="00C32F9B" w:rsidRPr="00E576C3" w:rsidRDefault="00C32F9B">
            <w:pPr>
              <w:rPr>
                <w:b/>
                <w:color w:val="FF0000"/>
              </w:rPr>
            </w:pPr>
          </w:p>
        </w:tc>
        <w:tc>
          <w:tcPr>
            <w:tcW w:w="3173" w:type="dxa"/>
            <w:gridSpan w:val="3"/>
          </w:tcPr>
          <w:p w:rsidR="00C32F9B" w:rsidRPr="00E576C3" w:rsidRDefault="00C32F9B">
            <w:r w:rsidRPr="00E576C3">
              <w:t>Status przedmiotu /modułu:</w:t>
            </w:r>
          </w:p>
          <w:p w:rsidR="00C32F9B" w:rsidRPr="00E576C3" w:rsidRDefault="00E576C3">
            <w:pPr>
              <w:rPr>
                <w:b/>
              </w:rPr>
            </w:pPr>
            <w:r w:rsidRPr="00E576C3">
              <w:rPr>
                <w:b/>
              </w:rPr>
              <w:t>fakultatywny</w:t>
            </w:r>
          </w:p>
        </w:tc>
        <w:tc>
          <w:tcPr>
            <w:tcW w:w="3171" w:type="dxa"/>
            <w:gridSpan w:val="3"/>
          </w:tcPr>
          <w:p w:rsidR="00C32F9B" w:rsidRPr="00E576C3" w:rsidRDefault="00C32F9B">
            <w:pPr>
              <w:rPr>
                <w:b/>
              </w:rPr>
            </w:pPr>
            <w:r w:rsidRPr="00E576C3">
              <w:t>Język przedmiotu / modułu:</w:t>
            </w:r>
            <w:r w:rsidR="00D2567D" w:rsidRPr="00E576C3">
              <w:t xml:space="preserve"> </w:t>
            </w:r>
            <w:r w:rsidR="00D2567D" w:rsidRPr="00E576C3">
              <w:rPr>
                <w:b/>
              </w:rPr>
              <w:t>polski</w:t>
            </w:r>
          </w:p>
        </w:tc>
      </w:tr>
      <w:tr w:rsidR="00C32F9B" w:rsidRPr="00E576C3" w:rsidTr="00E576C3">
        <w:trPr>
          <w:cantSplit/>
        </w:trPr>
        <w:tc>
          <w:tcPr>
            <w:tcW w:w="497" w:type="dxa"/>
            <w:vMerge/>
          </w:tcPr>
          <w:p w:rsidR="00C32F9B" w:rsidRPr="00E576C3" w:rsidRDefault="00C32F9B"/>
        </w:tc>
        <w:tc>
          <w:tcPr>
            <w:tcW w:w="1357" w:type="dxa"/>
            <w:vAlign w:val="center"/>
          </w:tcPr>
          <w:p w:rsidR="00C32F9B" w:rsidRPr="00E576C3" w:rsidRDefault="00C32F9B" w:rsidP="00E576C3">
            <w:pPr>
              <w:jc w:val="center"/>
            </w:pPr>
            <w:r w:rsidRPr="00E576C3">
              <w:t>Forma zajęć</w:t>
            </w:r>
          </w:p>
        </w:tc>
        <w:tc>
          <w:tcPr>
            <w:tcW w:w="1357" w:type="dxa"/>
            <w:vAlign w:val="center"/>
          </w:tcPr>
          <w:p w:rsidR="00C32F9B" w:rsidRPr="00E576C3" w:rsidRDefault="00C32F9B">
            <w:pPr>
              <w:jc w:val="center"/>
            </w:pPr>
            <w:r w:rsidRPr="00E576C3"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C32F9B" w:rsidRPr="00E576C3" w:rsidRDefault="00C32F9B">
            <w:pPr>
              <w:jc w:val="center"/>
            </w:pPr>
            <w:r w:rsidRPr="00E576C3">
              <w:t>ćwiczenia</w:t>
            </w:r>
          </w:p>
        </w:tc>
        <w:tc>
          <w:tcPr>
            <w:tcW w:w="1493" w:type="dxa"/>
            <w:vAlign w:val="center"/>
          </w:tcPr>
          <w:p w:rsidR="00C32F9B" w:rsidRPr="00E576C3" w:rsidRDefault="00C32F9B">
            <w:pPr>
              <w:jc w:val="center"/>
            </w:pPr>
            <w:r w:rsidRPr="00E576C3"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C32F9B" w:rsidRPr="00E576C3" w:rsidRDefault="00C32F9B">
            <w:pPr>
              <w:jc w:val="center"/>
            </w:pPr>
            <w:r w:rsidRPr="00E576C3">
              <w:t>projekt</w:t>
            </w:r>
          </w:p>
        </w:tc>
        <w:tc>
          <w:tcPr>
            <w:tcW w:w="1360" w:type="dxa"/>
            <w:vAlign w:val="center"/>
          </w:tcPr>
          <w:p w:rsidR="00C32F9B" w:rsidRPr="00E576C3" w:rsidRDefault="00C32F9B">
            <w:pPr>
              <w:jc w:val="center"/>
            </w:pPr>
            <w:r w:rsidRPr="00E576C3">
              <w:t>seminarium</w:t>
            </w:r>
          </w:p>
        </w:tc>
        <w:tc>
          <w:tcPr>
            <w:tcW w:w="1357" w:type="dxa"/>
            <w:vAlign w:val="center"/>
          </w:tcPr>
          <w:p w:rsidR="00C32F9B" w:rsidRPr="00E576C3" w:rsidRDefault="00C32F9B">
            <w:pPr>
              <w:jc w:val="center"/>
            </w:pPr>
            <w:r w:rsidRPr="00E576C3">
              <w:t xml:space="preserve">inne </w:t>
            </w:r>
            <w:r w:rsidRPr="00E576C3">
              <w:br/>
              <w:t>(wpisać jakie)</w:t>
            </w:r>
          </w:p>
        </w:tc>
      </w:tr>
      <w:tr w:rsidR="00C32F9B" w:rsidRPr="00E576C3">
        <w:trPr>
          <w:cantSplit/>
        </w:trPr>
        <w:tc>
          <w:tcPr>
            <w:tcW w:w="497" w:type="dxa"/>
            <w:vMerge/>
          </w:tcPr>
          <w:p w:rsidR="00C32F9B" w:rsidRPr="00E576C3" w:rsidRDefault="00C32F9B"/>
        </w:tc>
        <w:tc>
          <w:tcPr>
            <w:tcW w:w="1357" w:type="dxa"/>
          </w:tcPr>
          <w:p w:rsidR="00C32F9B" w:rsidRPr="00E576C3" w:rsidRDefault="00C32F9B">
            <w:r w:rsidRPr="00E576C3">
              <w:t>Wymiar zajęć</w:t>
            </w:r>
          </w:p>
        </w:tc>
        <w:tc>
          <w:tcPr>
            <w:tcW w:w="1357" w:type="dxa"/>
            <w:vAlign w:val="center"/>
          </w:tcPr>
          <w:p w:rsidR="00C32F9B" w:rsidRPr="00E576C3" w:rsidRDefault="00C32F9B" w:rsidP="00FD0A06">
            <w:pPr>
              <w:jc w:val="center"/>
              <w:rPr>
                <w:b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32F9B" w:rsidRPr="00E576C3" w:rsidRDefault="00E576C3" w:rsidP="00366AAC">
            <w:pPr>
              <w:jc w:val="center"/>
              <w:rPr>
                <w:b/>
              </w:rPr>
            </w:pPr>
            <w:r w:rsidRPr="00E576C3">
              <w:rPr>
                <w:b/>
              </w:rPr>
              <w:t>30</w:t>
            </w:r>
          </w:p>
        </w:tc>
        <w:tc>
          <w:tcPr>
            <w:tcW w:w="1493" w:type="dxa"/>
            <w:vAlign w:val="center"/>
          </w:tcPr>
          <w:p w:rsidR="00C32F9B" w:rsidRPr="00E576C3" w:rsidRDefault="00C32F9B">
            <w:pPr>
              <w:jc w:val="center"/>
              <w:rPr>
                <w:b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32F9B" w:rsidRPr="00E576C3" w:rsidRDefault="00C32F9B">
            <w:pPr>
              <w:jc w:val="center"/>
              <w:rPr>
                <w:b/>
              </w:rPr>
            </w:pPr>
          </w:p>
        </w:tc>
        <w:tc>
          <w:tcPr>
            <w:tcW w:w="1360" w:type="dxa"/>
            <w:vAlign w:val="center"/>
          </w:tcPr>
          <w:p w:rsidR="00C32F9B" w:rsidRPr="00E576C3" w:rsidRDefault="00C32F9B">
            <w:pPr>
              <w:jc w:val="center"/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C32F9B" w:rsidRPr="00E576C3" w:rsidRDefault="00C32F9B">
            <w:pPr>
              <w:jc w:val="center"/>
              <w:rPr>
                <w:b/>
              </w:rPr>
            </w:pPr>
          </w:p>
        </w:tc>
      </w:tr>
    </w:tbl>
    <w:p w:rsidR="00C32F9B" w:rsidRPr="00E576C3" w:rsidRDefault="00C32F9B"/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C32F9B" w:rsidRPr="00E576C3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C32F9B" w:rsidRPr="00E576C3" w:rsidRDefault="00C32F9B">
            <w:r w:rsidRPr="00E576C3"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C32F9B" w:rsidRPr="00E576C3" w:rsidRDefault="0084004F" w:rsidP="003E7612">
            <w:r w:rsidRPr="00E576C3">
              <w:t>mgr inż. Krzysztof  Starańczak</w:t>
            </w:r>
          </w:p>
        </w:tc>
      </w:tr>
      <w:tr w:rsidR="00C32F9B" w:rsidRPr="00E576C3">
        <w:tc>
          <w:tcPr>
            <w:tcW w:w="2988" w:type="dxa"/>
            <w:vAlign w:val="center"/>
          </w:tcPr>
          <w:p w:rsidR="00C32F9B" w:rsidRPr="00E576C3" w:rsidRDefault="00C32F9B">
            <w:r w:rsidRPr="00E576C3">
              <w:t>Prowadzący zajęcia</w:t>
            </w:r>
          </w:p>
        </w:tc>
        <w:tc>
          <w:tcPr>
            <w:tcW w:w="7020" w:type="dxa"/>
            <w:vAlign w:val="center"/>
          </w:tcPr>
          <w:p w:rsidR="00C32F9B" w:rsidRPr="00E576C3" w:rsidRDefault="003E7612" w:rsidP="0084004F">
            <w:r w:rsidRPr="00E576C3">
              <w:t xml:space="preserve">mgr </w:t>
            </w:r>
            <w:r w:rsidR="0084004F" w:rsidRPr="00E576C3">
              <w:t>inż. Krzysztof  Starańczak</w:t>
            </w:r>
          </w:p>
        </w:tc>
      </w:tr>
      <w:tr w:rsidR="00C32F9B" w:rsidRPr="00E576C3">
        <w:tc>
          <w:tcPr>
            <w:tcW w:w="2988" w:type="dxa"/>
            <w:vAlign w:val="center"/>
          </w:tcPr>
          <w:p w:rsidR="00C32F9B" w:rsidRPr="00E576C3" w:rsidRDefault="00C32F9B">
            <w:r w:rsidRPr="00E576C3">
              <w:t>Cel przedmiotu / modułu</w:t>
            </w:r>
          </w:p>
          <w:p w:rsidR="00C32F9B" w:rsidRPr="00E576C3" w:rsidRDefault="00C32F9B"/>
        </w:tc>
        <w:tc>
          <w:tcPr>
            <w:tcW w:w="7020" w:type="dxa"/>
            <w:vAlign w:val="center"/>
          </w:tcPr>
          <w:p w:rsidR="00154C43" w:rsidRPr="00E576C3" w:rsidRDefault="00AA76E3" w:rsidP="00E576C3">
            <w:pPr>
              <w:autoSpaceDE w:val="0"/>
              <w:autoSpaceDN w:val="0"/>
              <w:adjustRightInd w:val="0"/>
            </w:pPr>
            <w:r w:rsidRPr="00E576C3">
              <w:t>Zapoznanie studentów</w:t>
            </w:r>
            <w:r w:rsidR="00FD0A06" w:rsidRPr="00E576C3">
              <w:t xml:space="preserve"> z</w:t>
            </w:r>
            <w:r w:rsidRPr="00E576C3">
              <w:t xml:space="preserve"> </w:t>
            </w:r>
            <w:r w:rsidR="00AD3C07" w:rsidRPr="00E576C3">
              <w:t>podstaw</w:t>
            </w:r>
            <w:r w:rsidR="00BF3796" w:rsidRPr="00E576C3">
              <w:t>owymi</w:t>
            </w:r>
            <w:r w:rsidR="00AD3C07" w:rsidRPr="00E576C3">
              <w:t xml:space="preserve">  </w:t>
            </w:r>
            <w:r w:rsidR="009E50C8" w:rsidRPr="00E576C3">
              <w:t>pojęciami z zakr</w:t>
            </w:r>
            <w:r w:rsidR="00154C43" w:rsidRPr="00E576C3">
              <w:t xml:space="preserve">esu bezpieczeństwa społecznego i  z </w:t>
            </w:r>
            <w:r w:rsidR="00BF3796" w:rsidRPr="00E576C3">
              <w:t xml:space="preserve">zagrożeniami tego bezpieczeństwa, </w:t>
            </w:r>
            <w:r w:rsidR="009E50C8" w:rsidRPr="00E576C3">
              <w:t>a także zaznajomienie z</w:t>
            </w:r>
            <w:r w:rsidR="00154C43" w:rsidRPr="00E576C3">
              <w:t>e specyfiką działań na rzecz ochrony bezpieczeństwa i porządku publicznego na poziomie lokalnym oraz zakresem odpowiedzialności j</w:t>
            </w:r>
            <w:r w:rsidR="006E0B53" w:rsidRPr="00E576C3">
              <w:t xml:space="preserve">ednostek </w:t>
            </w:r>
            <w:r w:rsidR="00154C43" w:rsidRPr="00E576C3">
              <w:t>s</w:t>
            </w:r>
            <w:r w:rsidR="006E0B53" w:rsidRPr="00E576C3">
              <w:t xml:space="preserve">amorządu </w:t>
            </w:r>
            <w:r w:rsidR="00154C43" w:rsidRPr="00E576C3">
              <w:t>t</w:t>
            </w:r>
            <w:r w:rsidR="006E0B53" w:rsidRPr="00E576C3">
              <w:t xml:space="preserve">erytorialnego </w:t>
            </w:r>
            <w:r w:rsidR="00154C43" w:rsidRPr="00E576C3">
              <w:t xml:space="preserve"> za wykonywanie tych zadań </w:t>
            </w:r>
            <w:r w:rsidR="009E50C8" w:rsidRPr="00E576C3">
              <w:t>w celu nabycia</w:t>
            </w:r>
            <w:r w:rsidR="006E0B53" w:rsidRPr="00E576C3">
              <w:t xml:space="preserve"> przez studentów </w:t>
            </w:r>
            <w:r w:rsidR="009E50C8" w:rsidRPr="00E576C3">
              <w:t xml:space="preserve"> umiejętności </w:t>
            </w:r>
            <w:r w:rsidR="00BF3796" w:rsidRPr="00E576C3">
              <w:t>rozwiązywania problemów społeczności lokalnych</w:t>
            </w:r>
            <w:r w:rsidR="009E50C8" w:rsidRPr="00E576C3">
              <w:t>.</w:t>
            </w:r>
          </w:p>
        </w:tc>
      </w:tr>
      <w:tr w:rsidR="00C32F9B" w:rsidRPr="00E576C3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C32F9B" w:rsidRPr="00E576C3" w:rsidRDefault="00C32F9B">
            <w:r w:rsidRPr="00E576C3"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C32F9B" w:rsidRPr="00E576C3" w:rsidRDefault="00A418BD" w:rsidP="009E50C8">
            <w:r w:rsidRPr="00E576C3">
              <w:t>Podstawy prawne bezpieczeństwa.</w:t>
            </w:r>
            <w:r w:rsidR="009E50C8" w:rsidRPr="00E576C3">
              <w:rPr>
                <w:noProof/>
              </w:rPr>
              <w:t xml:space="preserve"> </w:t>
            </w:r>
          </w:p>
        </w:tc>
      </w:tr>
    </w:tbl>
    <w:p w:rsidR="00C32F9B" w:rsidRPr="00E576C3" w:rsidRDefault="00C32F9B"/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C32F9B" w:rsidRPr="00E576C3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C32F9B" w:rsidRPr="00E576C3" w:rsidRDefault="00C32F9B">
            <w:pPr>
              <w:jc w:val="center"/>
            </w:pPr>
            <w:r w:rsidRPr="00E576C3">
              <w:rPr>
                <w:b/>
              </w:rPr>
              <w:t>EFEKTY KSZTAŁCENIA</w:t>
            </w:r>
          </w:p>
        </w:tc>
      </w:tr>
      <w:tr w:rsidR="00C32F9B" w:rsidRPr="00E576C3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32F9B" w:rsidRPr="00E576C3" w:rsidRDefault="00C32F9B">
            <w:r w:rsidRPr="00E576C3"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32F9B" w:rsidRPr="00E576C3" w:rsidRDefault="00C32F9B">
            <w:pPr>
              <w:jc w:val="center"/>
            </w:pPr>
            <w:r w:rsidRPr="00E576C3"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E576C3" w:rsidRDefault="00C32F9B">
            <w:pPr>
              <w:jc w:val="center"/>
            </w:pPr>
            <w:r w:rsidRPr="00E576C3">
              <w:t>Odniesienie do efektów dla kierunku</w:t>
            </w:r>
          </w:p>
        </w:tc>
      </w:tr>
      <w:tr w:rsidR="00C32F9B" w:rsidRPr="00E576C3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2F9B" w:rsidRPr="00E576C3" w:rsidRDefault="00C502A4" w:rsidP="00C502A4">
            <w:pPr>
              <w:jc w:val="center"/>
            </w:pPr>
            <w:r w:rsidRPr="00E576C3"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2F9B" w:rsidRPr="00E576C3" w:rsidRDefault="001662B9" w:rsidP="001662B9">
            <w:r w:rsidRPr="00E576C3">
              <w:rPr>
                <w:rFonts w:eastAsia="Arial Unicode MS"/>
              </w:rPr>
              <w:t>Przedstawia problematykę teoretyczno-prawną  w zakresie stanowienia, obowiązywania i stosowania  prawa</w:t>
            </w:r>
            <w:r w:rsidR="00873D86" w:rsidRPr="00E576C3">
              <w:rPr>
                <w:rFonts w:eastAsia="Arial Unicode MS"/>
              </w:rPr>
              <w:t xml:space="preserve"> w zakresie bezpieczeństwa lokalnych społeczności</w:t>
            </w:r>
            <w:r w:rsidR="00E34AC6" w:rsidRPr="00E576C3">
              <w:rPr>
                <w:rFonts w:eastAsia="Arial Unicode MS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E576C3" w:rsidRDefault="00967D9D" w:rsidP="001662B9">
            <w:pPr>
              <w:jc w:val="center"/>
            </w:pPr>
            <w:r w:rsidRPr="00E576C3">
              <w:t>K1P_W</w:t>
            </w:r>
            <w:r w:rsidR="00CE6ACC" w:rsidRPr="00E576C3">
              <w:t>0</w:t>
            </w:r>
            <w:r w:rsidR="001662B9" w:rsidRPr="00E576C3">
              <w:t>2</w:t>
            </w:r>
          </w:p>
        </w:tc>
      </w:tr>
      <w:tr w:rsidR="00C32F9B" w:rsidRPr="00E576C3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2F9B" w:rsidRPr="00E576C3" w:rsidRDefault="00C502A4" w:rsidP="00C502A4">
            <w:pPr>
              <w:jc w:val="center"/>
            </w:pPr>
            <w:r w:rsidRPr="00E576C3"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2F9B" w:rsidRPr="00E576C3" w:rsidRDefault="001662B9" w:rsidP="00873D86">
            <w:r w:rsidRPr="00E576C3">
              <w:t xml:space="preserve">Odtwarza procedury właściwe działaniu administracji publicznej w </w:t>
            </w:r>
            <w:r w:rsidR="00873D86" w:rsidRPr="00E576C3">
              <w:t>zakresie bezpieczeństwa lokalnego.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E576C3" w:rsidRDefault="00643CFC" w:rsidP="00643CFC">
            <w:pPr>
              <w:jc w:val="center"/>
            </w:pPr>
            <w:r w:rsidRPr="00E576C3">
              <w:t>K1P_</w:t>
            </w:r>
            <w:r w:rsidR="00CE6ACC" w:rsidRPr="00E576C3">
              <w:t>W</w:t>
            </w:r>
            <w:r w:rsidR="00962738" w:rsidRPr="00E576C3">
              <w:t>10</w:t>
            </w:r>
          </w:p>
          <w:p w:rsidR="00643CFC" w:rsidRPr="00E576C3" w:rsidRDefault="00643CFC" w:rsidP="00643CFC">
            <w:pPr>
              <w:jc w:val="center"/>
            </w:pPr>
          </w:p>
        </w:tc>
      </w:tr>
      <w:tr w:rsidR="004050FB" w:rsidRPr="00E576C3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50FB" w:rsidRPr="00E576C3" w:rsidRDefault="004050FB" w:rsidP="00C502A4">
            <w:pPr>
              <w:jc w:val="center"/>
            </w:pPr>
            <w:r w:rsidRPr="00E576C3">
              <w:t>03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50FB" w:rsidRPr="00E576C3" w:rsidRDefault="004050FB" w:rsidP="00873D86">
            <w:r w:rsidRPr="00E576C3">
              <w:t>Organizuje działania służące poprawie bezpieczeństwa lokalnego.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0FB" w:rsidRPr="00E576C3" w:rsidRDefault="004050FB" w:rsidP="00643CFC">
            <w:pPr>
              <w:jc w:val="center"/>
            </w:pPr>
            <w:r w:rsidRPr="00E576C3">
              <w:t>K1P_U 18</w:t>
            </w:r>
          </w:p>
        </w:tc>
      </w:tr>
      <w:tr w:rsidR="004050FB" w:rsidRPr="00E576C3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50FB" w:rsidRPr="00E576C3" w:rsidRDefault="004050FB" w:rsidP="00B110FD">
            <w:pPr>
              <w:jc w:val="center"/>
            </w:pPr>
            <w:r w:rsidRPr="00E576C3">
              <w:t>04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50FB" w:rsidRPr="00E576C3" w:rsidRDefault="004050FB" w:rsidP="00962738">
            <w:r w:rsidRPr="00E576C3">
              <w:t>Dokonuje analizy i oceny przyczynowo-skutkowej procesów zachodz</w:t>
            </w:r>
            <w:r w:rsidRPr="00E576C3">
              <w:rPr>
                <w:rFonts w:eastAsia="TimesNewRoman"/>
              </w:rPr>
              <w:t>ą</w:t>
            </w:r>
            <w:r w:rsidRPr="00E576C3">
              <w:t>cych w obszarze bezpiecze</w:t>
            </w:r>
            <w:r w:rsidRPr="00E576C3">
              <w:rPr>
                <w:rFonts w:eastAsia="TimesNewRoman"/>
              </w:rPr>
              <w:t>ń</w:t>
            </w:r>
            <w:r w:rsidRPr="00E576C3">
              <w:t>stwa społecznego.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0FB" w:rsidRPr="00E576C3" w:rsidRDefault="004050FB" w:rsidP="001662B9">
            <w:pPr>
              <w:jc w:val="center"/>
            </w:pPr>
            <w:r w:rsidRPr="00E576C3">
              <w:t>K1P_U 21</w:t>
            </w:r>
          </w:p>
        </w:tc>
      </w:tr>
      <w:tr w:rsidR="004050FB" w:rsidRPr="00E576C3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50FB" w:rsidRPr="00E576C3" w:rsidRDefault="004050FB" w:rsidP="00B110FD">
            <w:pPr>
              <w:jc w:val="center"/>
            </w:pPr>
            <w:r w:rsidRPr="00E576C3">
              <w:t>05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50FB" w:rsidRPr="00E576C3" w:rsidRDefault="004050FB" w:rsidP="00873D86">
            <w:r w:rsidRPr="00E576C3">
              <w:t>Charakteryzuje relacje wyst</w:t>
            </w:r>
            <w:r w:rsidRPr="00E576C3">
              <w:rPr>
                <w:rFonts w:eastAsia="TimesNewRoman"/>
              </w:rPr>
              <w:t>ę</w:t>
            </w:r>
            <w:r w:rsidRPr="00E576C3">
              <w:t>puj</w:t>
            </w:r>
            <w:r w:rsidRPr="00E576C3">
              <w:rPr>
                <w:rFonts w:eastAsia="TimesNewRoman"/>
              </w:rPr>
              <w:t>ą</w:t>
            </w:r>
            <w:r w:rsidRPr="00E576C3">
              <w:t>ce mi</w:t>
            </w:r>
            <w:r w:rsidRPr="00E576C3">
              <w:rPr>
                <w:rFonts w:eastAsia="TimesNewRoman"/>
              </w:rPr>
              <w:t>ę</w:t>
            </w:r>
            <w:r w:rsidRPr="00E576C3">
              <w:t>dzy elementami systemu bezpiecze</w:t>
            </w:r>
            <w:r w:rsidRPr="00E576C3">
              <w:rPr>
                <w:rFonts w:eastAsia="TimesNewRoman"/>
              </w:rPr>
              <w:t>ń</w:t>
            </w:r>
            <w:r w:rsidRPr="00E576C3">
              <w:t>stwa socjalnego  na wszystkich poziomach jego organizacji z systemami bezpieczeństwa lokalnego.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0FB" w:rsidRPr="00E576C3" w:rsidRDefault="004050FB" w:rsidP="001662B9">
            <w:pPr>
              <w:jc w:val="center"/>
            </w:pPr>
            <w:r w:rsidRPr="00E576C3">
              <w:t>K1P_U 22</w:t>
            </w:r>
          </w:p>
        </w:tc>
      </w:tr>
      <w:tr w:rsidR="004050FB" w:rsidRPr="00E576C3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50FB" w:rsidRPr="00E576C3" w:rsidRDefault="004050FB" w:rsidP="00B110FD">
            <w:r w:rsidRPr="00E576C3">
              <w:t xml:space="preserve">    06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50FB" w:rsidRPr="00E576C3" w:rsidRDefault="004050FB" w:rsidP="00873D86">
            <w:r w:rsidRPr="00E576C3">
              <w:t>Wyjaśnia zasady i obszary działania organizacji odpowiedzialnych na szczeblu lokalnym za bezpieczeństwo.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0FB" w:rsidRPr="00E576C3" w:rsidRDefault="004050FB" w:rsidP="001662B9">
            <w:pPr>
              <w:jc w:val="center"/>
            </w:pPr>
            <w:r w:rsidRPr="00E576C3">
              <w:t>K1P_U 23</w:t>
            </w:r>
          </w:p>
        </w:tc>
      </w:tr>
      <w:tr w:rsidR="004050FB" w:rsidRPr="00E576C3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50FB" w:rsidRPr="00E576C3" w:rsidRDefault="004050FB" w:rsidP="00EB656C">
            <w:r w:rsidRPr="00E576C3">
              <w:t xml:space="preserve">  </w:t>
            </w:r>
            <w:r w:rsidR="00EB656C" w:rsidRPr="00E576C3">
              <w:t xml:space="preserve"> </w:t>
            </w:r>
            <w:r w:rsidRPr="00E576C3">
              <w:t xml:space="preserve"> 07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50FB" w:rsidRPr="00E576C3" w:rsidRDefault="004050FB" w:rsidP="00873D86">
            <w:r w:rsidRPr="00E576C3">
              <w:t>Wyjaśnia wyższość wspólnych interesów członków lokalnego społeczeństwa nad interesami indywidualnymi w wypadkach zagrożenia bezpieczeństwa socjalnego 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0FB" w:rsidRPr="00E576C3" w:rsidRDefault="004050FB" w:rsidP="001662B9">
            <w:pPr>
              <w:jc w:val="center"/>
            </w:pPr>
            <w:r w:rsidRPr="00E576C3">
              <w:t>K1P_K 03</w:t>
            </w:r>
          </w:p>
        </w:tc>
      </w:tr>
      <w:tr w:rsidR="00EB656C" w:rsidRPr="00E576C3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656C" w:rsidRPr="00E576C3" w:rsidRDefault="00EB656C" w:rsidP="00256E53">
            <w:r w:rsidRPr="00E576C3">
              <w:t xml:space="preserve">     08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656C" w:rsidRPr="00E576C3" w:rsidRDefault="00E07D22" w:rsidP="00873D86">
            <w:r w:rsidRPr="00E576C3">
              <w:t>R</w:t>
            </w:r>
            <w:r w:rsidR="00EB656C" w:rsidRPr="00E576C3">
              <w:t>ozwiązuje problemy</w:t>
            </w:r>
            <w:r w:rsidRPr="00E576C3">
              <w:t xml:space="preserve"> związane z lokalnym bezpieczeństwem</w:t>
            </w:r>
            <w:r w:rsidR="00EB656C" w:rsidRPr="00E576C3">
              <w:t xml:space="preserve"> na drodze dialogu w ramach zespołu i grupy</w:t>
            </w:r>
            <w:r w:rsidRPr="00E576C3"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56C" w:rsidRPr="00E576C3" w:rsidRDefault="00EB656C" w:rsidP="00EB656C">
            <w:pPr>
              <w:jc w:val="center"/>
            </w:pPr>
            <w:r w:rsidRPr="00E576C3">
              <w:t>K1P_K 05</w:t>
            </w:r>
          </w:p>
        </w:tc>
      </w:tr>
      <w:tr w:rsidR="00EB656C" w:rsidRPr="00E576C3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656C" w:rsidRPr="00E576C3" w:rsidRDefault="00EB656C" w:rsidP="00EB656C">
            <w:r w:rsidRPr="00E576C3">
              <w:t xml:space="preserve">     09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656C" w:rsidRPr="00E576C3" w:rsidRDefault="00E07D22" w:rsidP="00873D86">
            <w:r w:rsidRPr="00E576C3">
              <w:t>P</w:t>
            </w:r>
            <w:r w:rsidR="00EB656C" w:rsidRPr="00E576C3">
              <w:t>rezentuje i kształtuje postawy służące zdobywaniu wiedzy i współpracy z innymi podmiotami</w:t>
            </w:r>
            <w:r w:rsidRPr="00E576C3">
              <w:t xml:space="preserve"> na rzecz bezpieczeństwa lokalnego.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56C" w:rsidRPr="00E576C3" w:rsidRDefault="00EB656C" w:rsidP="001662B9">
            <w:pPr>
              <w:jc w:val="center"/>
            </w:pPr>
            <w:r w:rsidRPr="00E576C3">
              <w:t>K1P_K 07</w:t>
            </w:r>
          </w:p>
        </w:tc>
      </w:tr>
    </w:tbl>
    <w:p w:rsidR="00C32F9B" w:rsidRPr="00E576C3" w:rsidRDefault="00C32F9B"/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C32F9B" w:rsidRPr="00E576C3" w:rsidTr="00CE6ACC">
        <w:tc>
          <w:tcPr>
            <w:tcW w:w="10008" w:type="dxa"/>
            <w:vAlign w:val="center"/>
          </w:tcPr>
          <w:p w:rsidR="00C32F9B" w:rsidRPr="00E576C3" w:rsidRDefault="00C32F9B">
            <w:pPr>
              <w:jc w:val="center"/>
            </w:pPr>
            <w:r w:rsidRPr="00E576C3">
              <w:rPr>
                <w:b/>
              </w:rPr>
              <w:t>TREŚCI PROGRAMOWE</w:t>
            </w:r>
          </w:p>
        </w:tc>
      </w:tr>
      <w:tr w:rsidR="00C32F9B" w:rsidRPr="00E576C3" w:rsidTr="00CE6ACC">
        <w:tc>
          <w:tcPr>
            <w:tcW w:w="10008" w:type="dxa"/>
            <w:shd w:val="pct15" w:color="auto" w:fill="FFFFFF"/>
          </w:tcPr>
          <w:p w:rsidR="00C32F9B" w:rsidRPr="00E576C3" w:rsidRDefault="00C32F9B">
            <w:pPr>
              <w:rPr>
                <w:b/>
              </w:rPr>
            </w:pPr>
            <w:r w:rsidRPr="00E576C3">
              <w:rPr>
                <w:b/>
              </w:rPr>
              <w:t>Wykład</w:t>
            </w:r>
          </w:p>
        </w:tc>
      </w:tr>
      <w:tr w:rsidR="00C32F9B" w:rsidRPr="00E576C3" w:rsidTr="00CE6ACC">
        <w:tc>
          <w:tcPr>
            <w:tcW w:w="10008" w:type="dxa"/>
          </w:tcPr>
          <w:p w:rsidR="00C32F9B" w:rsidRPr="00E576C3" w:rsidRDefault="00C32F9B" w:rsidP="00E576C3">
            <w:pPr>
              <w:autoSpaceDE w:val="0"/>
              <w:autoSpaceDN w:val="0"/>
              <w:adjustRightInd w:val="0"/>
            </w:pPr>
          </w:p>
        </w:tc>
      </w:tr>
      <w:tr w:rsidR="00C32F9B" w:rsidRPr="00E576C3" w:rsidTr="00CE6ACC">
        <w:tc>
          <w:tcPr>
            <w:tcW w:w="10008" w:type="dxa"/>
            <w:shd w:val="pct15" w:color="auto" w:fill="FFFFFF"/>
          </w:tcPr>
          <w:p w:rsidR="00C32F9B" w:rsidRPr="00E576C3" w:rsidRDefault="00C32F9B">
            <w:pPr>
              <w:rPr>
                <w:b/>
              </w:rPr>
            </w:pPr>
            <w:r w:rsidRPr="00E576C3">
              <w:rPr>
                <w:b/>
              </w:rPr>
              <w:t>Ćwiczenia</w:t>
            </w:r>
          </w:p>
        </w:tc>
      </w:tr>
      <w:tr w:rsidR="00C32F9B" w:rsidRPr="00E576C3" w:rsidTr="00CE6ACC">
        <w:tc>
          <w:tcPr>
            <w:tcW w:w="10008" w:type="dxa"/>
          </w:tcPr>
          <w:p w:rsidR="00934D5B" w:rsidRPr="00E576C3" w:rsidRDefault="00E576C3" w:rsidP="00E576C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576C3">
              <w:t xml:space="preserve">Definicja i terminologia  pojęcia bezpieczeństwo społeczne. Zagrożenia społeczne: bezrobocie, ubóstwo, korupcja, demografia. Istota zapobiegania zagrożeniom społecznym i modele polityki społecznej państwa. System bezpieczeństwa społecznego państwa. Rola i zadania państwa w zakresie polityki bezpieczeństwa społecznego. Rządowe i pozarządowe programy bezpieczeństwa społecznego i pomocy społecznej państwa. Instrumenty  prawne, jakimi dysponują społeczności lokalne w zakresie kształtowania i utrzymywania bezpieczeństwa. </w:t>
            </w:r>
            <w:r w:rsidRPr="00E576C3">
              <w:rPr>
                <w:color w:val="000000"/>
              </w:rPr>
              <w:t>Bezpieczeństwo w miejscach publicznych  i kształtowanie bezpiecznych przestrzeni.</w:t>
            </w:r>
            <w:r w:rsidRPr="00E576C3">
              <w:t xml:space="preserve"> </w:t>
            </w:r>
            <w:r w:rsidRPr="00E576C3">
              <w:rPr>
                <w:color w:val="000000"/>
              </w:rPr>
              <w:t>Przemoc domowa, szkolna, rówieśnicza i zapobieganie tym zjawiskom.</w:t>
            </w:r>
            <w:r w:rsidRPr="00E576C3">
              <w:t xml:space="preserve"> </w:t>
            </w:r>
            <w:r w:rsidRPr="00E576C3">
              <w:rPr>
                <w:color w:val="000000"/>
              </w:rPr>
              <w:t>Postępowanie z nieletnimi i wobec nieletnich.</w:t>
            </w:r>
            <w:r w:rsidRPr="00E576C3">
              <w:t xml:space="preserve"> </w:t>
            </w:r>
            <w:r w:rsidRPr="00E576C3">
              <w:rPr>
                <w:color w:val="000000"/>
              </w:rPr>
              <w:t>Rola prawa miejscowego w zapewnieniu bezpieczeństwa lokalnych społeczności.</w:t>
            </w:r>
            <w:r w:rsidRPr="00E576C3">
              <w:t xml:space="preserve"> </w:t>
            </w:r>
            <w:r w:rsidRPr="00E576C3">
              <w:rPr>
                <w:color w:val="000000"/>
              </w:rPr>
              <w:t>Lokalne koalicje na rzecz bezpieczeństwa.</w:t>
            </w:r>
            <w:r w:rsidRPr="00E576C3">
              <w:t xml:space="preserve"> </w:t>
            </w:r>
            <w:r w:rsidRPr="00E576C3">
              <w:rPr>
                <w:color w:val="000000"/>
              </w:rPr>
              <w:t>Formy współpracy Policji i innych organów porządkowych z lokalną społecznością na rzecz  zapewnienia bezpieczeństwa lokalnego.</w:t>
            </w:r>
            <w:r w:rsidRPr="00E576C3">
              <w:t xml:space="preserve"> </w:t>
            </w:r>
            <w:r w:rsidRPr="00E576C3">
              <w:rPr>
                <w:color w:val="000000"/>
              </w:rPr>
              <w:t xml:space="preserve">Tworzenie, realizacja i ewaluacja  programów prewencyjnych oraz ich rola w zapewnieniu bezpieczeństwa społeczności lokalnych. </w:t>
            </w:r>
            <w:r w:rsidRPr="00E576C3">
              <w:t>Inicjatywy obywatelskie na rzecz poprawy bezpieczeństwa lokalnego.</w:t>
            </w:r>
          </w:p>
        </w:tc>
      </w:tr>
      <w:tr w:rsidR="00C32F9B" w:rsidRPr="00E576C3" w:rsidTr="00CE6ACC">
        <w:tc>
          <w:tcPr>
            <w:tcW w:w="10008" w:type="dxa"/>
            <w:shd w:val="pct15" w:color="auto" w:fill="FFFFFF"/>
          </w:tcPr>
          <w:p w:rsidR="00C32F9B" w:rsidRPr="00E576C3" w:rsidRDefault="00C32F9B">
            <w:pPr>
              <w:pStyle w:val="Nagwek1"/>
              <w:rPr>
                <w:sz w:val="20"/>
              </w:rPr>
            </w:pPr>
            <w:r w:rsidRPr="00E576C3">
              <w:rPr>
                <w:sz w:val="20"/>
              </w:rPr>
              <w:lastRenderedPageBreak/>
              <w:t>Laboratorium</w:t>
            </w:r>
          </w:p>
        </w:tc>
      </w:tr>
      <w:tr w:rsidR="00C32F9B" w:rsidRPr="00E576C3" w:rsidTr="00CE6ACC">
        <w:tc>
          <w:tcPr>
            <w:tcW w:w="10008" w:type="dxa"/>
          </w:tcPr>
          <w:p w:rsidR="00C32F9B" w:rsidRPr="00E576C3" w:rsidRDefault="00C32F9B"/>
        </w:tc>
      </w:tr>
      <w:tr w:rsidR="00C32F9B" w:rsidRPr="00E576C3" w:rsidTr="00CE6ACC">
        <w:tc>
          <w:tcPr>
            <w:tcW w:w="10008" w:type="dxa"/>
            <w:shd w:val="pct15" w:color="auto" w:fill="FFFFFF"/>
          </w:tcPr>
          <w:p w:rsidR="00C32F9B" w:rsidRPr="00E576C3" w:rsidRDefault="00C32F9B">
            <w:pPr>
              <w:pStyle w:val="Nagwek1"/>
              <w:rPr>
                <w:sz w:val="20"/>
              </w:rPr>
            </w:pPr>
            <w:r w:rsidRPr="00E576C3">
              <w:rPr>
                <w:sz w:val="20"/>
              </w:rPr>
              <w:t>Projekt</w:t>
            </w:r>
          </w:p>
        </w:tc>
      </w:tr>
      <w:tr w:rsidR="00C32F9B" w:rsidRPr="00E576C3" w:rsidTr="00CE6ACC">
        <w:tc>
          <w:tcPr>
            <w:tcW w:w="10008" w:type="dxa"/>
          </w:tcPr>
          <w:p w:rsidR="00C32F9B" w:rsidRPr="00E576C3" w:rsidRDefault="00C32F9B"/>
        </w:tc>
      </w:tr>
    </w:tbl>
    <w:p w:rsidR="00C32F9B" w:rsidRPr="00E576C3" w:rsidRDefault="00C32F9B"/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C32F9B" w:rsidRPr="00E576C3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32F9B" w:rsidRPr="00E576C3" w:rsidRDefault="00C32F9B">
            <w:r w:rsidRPr="00E576C3">
              <w:t xml:space="preserve">Literatura </w:t>
            </w:r>
            <w:r w:rsidR="00565718" w:rsidRPr="00E576C3">
              <w:t>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ED520E" w:rsidRPr="00E576C3" w:rsidRDefault="00ED520E" w:rsidP="00A71630">
            <w:pPr>
              <w:pStyle w:val="Akapitzlist"/>
              <w:numPr>
                <w:ilvl w:val="0"/>
                <w:numId w:val="3"/>
              </w:numPr>
            </w:pPr>
            <w:r w:rsidRPr="00E576C3">
              <w:t xml:space="preserve">J. </w:t>
            </w:r>
            <w:proofErr w:type="spellStart"/>
            <w:r w:rsidRPr="00E576C3">
              <w:rPr>
                <w:i/>
              </w:rPr>
              <w:t>Auleytner</w:t>
            </w:r>
            <w:proofErr w:type="spellEnd"/>
            <w:r w:rsidRPr="00E576C3">
              <w:rPr>
                <w:i/>
              </w:rPr>
              <w:t xml:space="preserve">, Polska polityka społeczna. Ciągłość i zmiany, </w:t>
            </w:r>
            <w:r w:rsidRPr="00E576C3">
              <w:t>Warszawa 2004;</w:t>
            </w:r>
          </w:p>
          <w:p w:rsidR="00654BF6" w:rsidRPr="00E576C3" w:rsidRDefault="00654BF6" w:rsidP="00A71630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E576C3">
              <w:t>Cielecki T., Prewencja kryminalna, Uniwersytet Opolski, Studia i Monografie nr 335, Opole 2004 r.,</w:t>
            </w:r>
          </w:p>
          <w:p w:rsidR="0075744B" w:rsidRPr="00E576C3" w:rsidRDefault="00ED520E" w:rsidP="00A71630">
            <w:pPr>
              <w:pStyle w:val="Akapitzlist"/>
              <w:numPr>
                <w:ilvl w:val="0"/>
                <w:numId w:val="3"/>
              </w:numPr>
              <w:pBdr>
                <w:bottom w:val="single" w:sz="4" w:space="3" w:color="E1E1E1"/>
              </w:pBdr>
              <w:shd w:val="clear" w:color="auto" w:fill="FFFFFF"/>
              <w:spacing w:before="100" w:beforeAutospacing="1" w:after="100" w:afterAutospacing="1"/>
            </w:pPr>
            <w:r w:rsidRPr="00E576C3">
              <w:rPr>
                <w:i/>
              </w:rPr>
              <w:t>Problemy społeczne w grze politycznej. Współczesne zagrożenia społeczne – diagnoza i przeciwdziałanie,</w:t>
            </w:r>
            <w:r w:rsidRPr="00E576C3">
              <w:t xml:space="preserve"> red. J. Królikowska,</w:t>
            </w:r>
            <w:r w:rsidRPr="00E576C3">
              <w:rPr>
                <w:i/>
              </w:rPr>
              <w:t xml:space="preserve"> </w:t>
            </w:r>
            <w:r w:rsidRPr="00E576C3">
              <w:t>Warszawa 2006.</w:t>
            </w:r>
          </w:p>
        </w:tc>
      </w:tr>
      <w:tr w:rsidR="00C32F9B" w:rsidRPr="00E576C3">
        <w:tc>
          <w:tcPr>
            <w:tcW w:w="2448" w:type="dxa"/>
          </w:tcPr>
          <w:p w:rsidR="00C32F9B" w:rsidRPr="00E576C3" w:rsidRDefault="00C32F9B">
            <w:r w:rsidRPr="00E576C3">
              <w:t xml:space="preserve">Literatura </w:t>
            </w:r>
            <w:r w:rsidR="00565718" w:rsidRPr="00E576C3">
              <w:t>uzupełniająca</w:t>
            </w:r>
          </w:p>
          <w:p w:rsidR="00C32F9B" w:rsidRPr="00E576C3" w:rsidRDefault="00C32F9B"/>
        </w:tc>
        <w:tc>
          <w:tcPr>
            <w:tcW w:w="7560" w:type="dxa"/>
          </w:tcPr>
          <w:p w:rsidR="00850B71" w:rsidRPr="00E576C3" w:rsidRDefault="00654BF6" w:rsidP="00A71630">
            <w:pPr>
              <w:numPr>
                <w:ilvl w:val="0"/>
                <w:numId w:val="2"/>
              </w:numPr>
            </w:pPr>
            <w:r w:rsidRPr="00E576C3">
              <w:t xml:space="preserve">R. Białoskórski, </w:t>
            </w:r>
            <w:r w:rsidRPr="00E576C3">
              <w:rPr>
                <w:i/>
              </w:rPr>
              <w:t>Wyzwania i zagrożenia bezpieczeństwa XXI wieku</w:t>
            </w:r>
            <w:r w:rsidRPr="00E576C3">
              <w:t>, Warszawa 2010;</w:t>
            </w:r>
          </w:p>
        </w:tc>
      </w:tr>
    </w:tbl>
    <w:p w:rsidR="007530DC" w:rsidRPr="00E576C3" w:rsidRDefault="007530DC"/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565718" w:rsidRPr="00E576C3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5718" w:rsidRPr="00E576C3" w:rsidRDefault="00565718" w:rsidP="005E010A">
            <w:r w:rsidRPr="00E576C3"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F101B" w:rsidRPr="00E576C3" w:rsidRDefault="00BF101B" w:rsidP="00BF101B">
            <w:r w:rsidRPr="00E576C3">
              <w:t>Metody praktyczne (s</w:t>
            </w:r>
            <w:r w:rsidR="00967D9D" w:rsidRPr="00E576C3">
              <w:t>tudium przypadków z zakresu poruszanej tematyki</w:t>
            </w:r>
            <w:r w:rsidRPr="00E576C3">
              <w:t>)</w:t>
            </w:r>
          </w:p>
          <w:p w:rsidR="006259E1" w:rsidRPr="00E576C3" w:rsidRDefault="006259E1" w:rsidP="00BF101B">
            <w:r w:rsidRPr="00E576C3">
              <w:t>M</w:t>
            </w:r>
            <w:r w:rsidR="00BF101B" w:rsidRPr="00E576C3">
              <w:t>etody podające (dyskusje, objaśnienia)</w:t>
            </w:r>
            <w:r w:rsidR="00967D9D" w:rsidRPr="00E576C3">
              <w:t xml:space="preserve"> </w:t>
            </w:r>
          </w:p>
        </w:tc>
      </w:tr>
      <w:tr w:rsidR="003D69CA" w:rsidRPr="00E576C3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D69CA" w:rsidRPr="00E576C3" w:rsidRDefault="003D69CA" w:rsidP="00904642">
            <w:pPr>
              <w:jc w:val="center"/>
            </w:pPr>
            <w:r w:rsidRPr="00E576C3"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D69CA" w:rsidRPr="00E576C3" w:rsidRDefault="003D69CA" w:rsidP="00904642">
            <w:pPr>
              <w:jc w:val="center"/>
            </w:pPr>
            <w:r w:rsidRPr="00E576C3">
              <w:t>Nr efektu kształcenia</w:t>
            </w:r>
          </w:p>
        </w:tc>
      </w:tr>
      <w:tr w:rsidR="003D69CA" w:rsidRPr="00E576C3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3D69CA" w:rsidRPr="00E576C3" w:rsidRDefault="003D69CA" w:rsidP="00904642">
            <w:pPr>
              <w:rPr>
                <w:rFonts w:ascii="Arial Narrow" w:hAnsi="Arial Narrow"/>
              </w:rPr>
            </w:pPr>
            <w:r w:rsidRPr="00E576C3">
              <w:rPr>
                <w:rFonts w:ascii="Arial Narrow" w:hAnsi="Arial Narrow"/>
              </w:rPr>
              <w:t>Referat   z zakresu  tematyki przedmiotu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3D69CA" w:rsidRPr="00E576C3" w:rsidRDefault="003D69CA" w:rsidP="00904642">
            <w:pPr>
              <w:rPr>
                <w:rFonts w:ascii="Arial Narrow" w:hAnsi="Arial Narrow"/>
              </w:rPr>
            </w:pPr>
            <w:r w:rsidRPr="00E576C3">
              <w:rPr>
                <w:rFonts w:ascii="Arial Narrow" w:hAnsi="Arial Narrow"/>
              </w:rPr>
              <w:t>01</w:t>
            </w:r>
            <w:r w:rsidR="00E07D22" w:rsidRPr="00E576C3">
              <w:rPr>
                <w:rFonts w:ascii="Arial Narrow" w:hAnsi="Arial Narrow"/>
              </w:rPr>
              <w:t>-09</w:t>
            </w:r>
          </w:p>
        </w:tc>
      </w:tr>
      <w:tr w:rsidR="003D69CA" w:rsidRPr="00E576C3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3D69CA" w:rsidRPr="00E576C3" w:rsidRDefault="003D69CA" w:rsidP="00904642">
            <w:pPr>
              <w:rPr>
                <w:rFonts w:ascii="Arial Narrow" w:hAnsi="Arial Narrow"/>
              </w:rPr>
            </w:pPr>
            <w:r w:rsidRPr="00E576C3">
              <w:rPr>
                <w:rFonts w:ascii="Arial Narrow" w:hAnsi="Arial Narrow"/>
              </w:rPr>
              <w:t>Test pisemny z zakresu tematyki przedmiotu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3D69CA" w:rsidRPr="00E576C3" w:rsidRDefault="003D69CA" w:rsidP="00904642">
            <w:pPr>
              <w:rPr>
                <w:rFonts w:ascii="Arial Narrow" w:hAnsi="Arial Narrow"/>
              </w:rPr>
            </w:pPr>
            <w:r w:rsidRPr="00E576C3">
              <w:rPr>
                <w:rFonts w:ascii="Arial Narrow" w:hAnsi="Arial Narrow"/>
              </w:rPr>
              <w:t>0</w:t>
            </w:r>
            <w:r w:rsidR="00E07D22" w:rsidRPr="00E576C3">
              <w:rPr>
                <w:rFonts w:ascii="Arial Narrow" w:hAnsi="Arial Narrow"/>
              </w:rPr>
              <w:t>1-09</w:t>
            </w:r>
          </w:p>
        </w:tc>
      </w:tr>
      <w:tr w:rsidR="00565718" w:rsidRPr="00E576C3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6259E1" w:rsidRPr="00E576C3" w:rsidRDefault="00565718" w:rsidP="005E010A">
            <w:r w:rsidRPr="00E576C3">
              <w:t xml:space="preserve">Forma i warunki </w:t>
            </w:r>
          </w:p>
          <w:p w:rsidR="00565718" w:rsidRPr="00E576C3" w:rsidRDefault="006259E1" w:rsidP="005E010A">
            <w:r w:rsidRPr="00E576C3">
              <w:t>Z</w:t>
            </w:r>
            <w:r w:rsidR="00565718" w:rsidRPr="00E576C3">
              <w:t>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F48F2" w:rsidRPr="00E576C3" w:rsidRDefault="006F48F2" w:rsidP="005E010A">
            <w:pPr>
              <w:rPr>
                <w:rFonts w:ascii="Arial Narrow" w:hAnsi="Arial Narrow"/>
              </w:rPr>
            </w:pPr>
            <w:r w:rsidRPr="00E576C3">
              <w:rPr>
                <w:rFonts w:ascii="Arial Narrow" w:hAnsi="Arial Narrow"/>
              </w:rPr>
              <w:t xml:space="preserve">Pozytywna ocena </w:t>
            </w:r>
            <w:r w:rsidR="00D764F4" w:rsidRPr="00E576C3">
              <w:rPr>
                <w:rFonts w:ascii="Arial Narrow" w:hAnsi="Arial Narrow"/>
              </w:rPr>
              <w:t xml:space="preserve">   </w:t>
            </w:r>
            <w:r w:rsidRPr="00E576C3">
              <w:rPr>
                <w:rFonts w:ascii="Arial Narrow" w:hAnsi="Arial Narrow"/>
              </w:rPr>
              <w:t xml:space="preserve">z </w:t>
            </w:r>
            <w:r w:rsidR="00D764F4" w:rsidRPr="00E576C3">
              <w:rPr>
                <w:rFonts w:ascii="Arial Narrow" w:hAnsi="Arial Narrow"/>
              </w:rPr>
              <w:t xml:space="preserve"> </w:t>
            </w:r>
            <w:r w:rsidR="00497241" w:rsidRPr="00E576C3">
              <w:rPr>
                <w:rFonts w:ascii="Arial Narrow" w:hAnsi="Arial Narrow"/>
              </w:rPr>
              <w:t xml:space="preserve">testu      </w:t>
            </w:r>
          </w:p>
          <w:p w:rsidR="00BF101B" w:rsidRPr="00E576C3" w:rsidRDefault="00474525" w:rsidP="00497241">
            <w:pPr>
              <w:rPr>
                <w:rFonts w:ascii="Arial Narrow" w:hAnsi="Arial Narrow"/>
              </w:rPr>
            </w:pPr>
            <w:r w:rsidRPr="00E576C3">
              <w:rPr>
                <w:rFonts w:ascii="Arial Narrow" w:hAnsi="Arial Narrow"/>
              </w:rPr>
              <w:t xml:space="preserve">Pozytywna </w:t>
            </w:r>
            <w:r w:rsidR="006F48F2" w:rsidRPr="00E576C3">
              <w:rPr>
                <w:rFonts w:ascii="Arial Narrow" w:hAnsi="Arial Narrow"/>
              </w:rPr>
              <w:t xml:space="preserve"> </w:t>
            </w:r>
            <w:r w:rsidRPr="00E576C3">
              <w:rPr>
                <w:rFonts w:ascii="Arial Narrow" w:hAnsi="Arial Narrow"/>
              </w:rPr>
              <w:t xml:space="preserve">ocena </w:t>
            </w:r>
            <w:r w:rsidR="006F48F2" w:rsidRPr="00E576C3">
              <w:rPr>
                <w:rFonts w:ascii="Arial Narrow" w:hAnsi="Arial Narrow"/>
              </w:rPr>
              <w:t xml:space="preserve">  z </w:t>
            </w:r>
            <w:r w:rsidR="00E15B24" w:rsidRPr="00E576C3">
              <w:rPr>
                <w:rFonts w:ascii="Arial Narrow" w:hAnsi="Arial Narrow"/>
              </w:rPr>
              <w:t xml:space="preserve"> </w:t>
            </w:r>
            <w:r w:rsidR="003D69CA" w:rsidRPr="00E576C3">
              <w:rPr>
                <w:rFonts w:ascii="Arial Narrow" w:hAnsi="Arial Narrow"/>
              </w:rPr>
              <w:t xml:space="preserve">referatu </w:t>
            </w:r>
          </w:p>
        </w:tc>
      </w:tr>
    </w:tbl>
    <w:p w:rsidR="00C32F9B" w:rsidRPr="00E576C3" w:rsidRDefault="00C32F9B"/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C32F9B" w:rsidRPr="00E576C3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32F9B" w:rsidRPr="00E576C3" w:rsidRDefault="00C32F9B">
            <w:pPr>
              <w:jc w:val="center"/>
              <w:rPr>
                <w:b/>
              </w:rPr>
            </w:pPr>
          </w:p>
          <w:p w:rsidR="00C32F9B" w:rsidRPr="00E576C3" w:rsidRDefault="00C32F9B">
            <w:pPr>
              <w:jc w:val="center"/>
              <w:rPr>
                <w:b/>
              </w:rPr>
            </w:pPr>
            <w:r w:rsidRPr="00E576C3">
              <w:rPr>
                <w:b/>
              </w:rPr>
              <w:t>NAKŁAD PRACY STUDENTA</w:t>
            </w:r>
          </w:p>
          <w:p w:rsidR="00C32F9B" w:rsidRPr="00E576C3" w:rsidRDefault="00C32F9B">
            <w:pPr>
              <w:jc w:val="center"/>
              <w:rPr>
                <w:b/>
                <w:color w:val="FF0000"/>
              </w:rPr>
            </w:pPr>
          </w:p>
        </w:tc>
      </w:tr>
      <w:tr w:rsidR="00C32F9B" w:rsidRPr="00E576C3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C32F9B" w:rsidRPr="00E576C3" w:rsidRDefault="00C32F9B"/>
        </w:tc>
        <w:tc>
          <w:tcPr>
            <w:tcW w:w="4797" w:type="dxa"/>
            <w:tcBorders>
              <w:top w:val="single" w:sz="4" w:space="0" w:color="auto"/>
            </w:tcBorders>
          </w:tcPr>
          <w:p w:rsidR="00C32F9B" w:rsidRPr="00E576C3" w:rsidRDefault="00C32F9B">
            <w:pPr>
              <w:jc w:val="center"/>
              <w:rPr>
                <w:color w:val="FF0000"/>
              </w:rPr>
            </w:pPr>
            <w:r w:rsidRPr="00E576C3">
              <w:t xml:space="preserve">Liczba godzin  </w:t>
            </w:r>
          </w:p>
        </w:tc>
      </w:tr>
      <w:tr w:rsidR="00C32F9B" w:rsidRPr="00E576C3">
        <w:trPr>
          <w:trHeight w:val="262"/>
        </w:trPr>
        <w:tc>
          <w:tcPr>
            <w:tcW w:w="5211" w:type="dxa"/>
          </w:tcPr>
          <w:p w:rsidR="00C32F9B" w:rsidRPr="00E576C3" w:rsidRDefault="00C32F9B">
            <w:r w:rsidRPr="00E576C3">
              <w:t>Udział w wykładach</w:t>
            </w:r>
          </w:p>
        </w:tc>
        <w:tc>
          <w:tcPr>
            <w:tcW w:w="4797" w:type="dxa"/>
          </w:tcPr>
          <w:p w:rsidR="00C32F9B" w:rsidRPr="00E576C3" w:rsidRDefault="00436B1A" w:rsidP="00366AAC">
            <w:pPr>
              <w:jc w:val="center"/>
            </w:pPr>
            <w:r w:rsidRPr="00E576C3">
              <w:t>0</w:t>
            </w:r>
          </w:p>
        </w:tc>
      </w:tr>
      <w:tr w:rsidR="00C32F9B" w:rsidRPr="00E576C3">
        <w:trPr>
          <w:trHeight w:val="262"/>
        </w:trPr>
        <w:tc>
          <w:tcPr>
            <w:tcW w:w="5211" w:type="dxa"/>
          </w:tcPr>
          <w:p w:rsidR="00C32F9B" w:rsidRPr="00E576C3" w:rsidRDefault="00C32F9B">
            <w:r w:rsidRPr="00E576C3">
              <w:t>Samodzielne studiowanie tematyki wykładów</w:t>
            </w:r>
          </w:p>
        </w:tc>
        <w:tc>
          <w:tcPr>
            <w:tcW w:w="4797" w:type="dxa"/>
          </w:tcPr>
          <w:p w:rsidR="00C32F9B" w:rsidRPr="00E576C3" w:rsidRDefault="00436B1A" w:rsidP="00E34AC6">
            <w:pPr>
              <w:jc w:val="center"/>
            </w:pPr>
            <w:r w:rsidRPr="00E576C3">
              <w:t>0</w:t>
            </w:r>
          </w:p>
        </w:tc>
      </w:tr>
      <w:tr w:rsidR="00C32F9B" w:rsidRPr="00E576C3">
        <w:trPr>
          <w:trHeight w:val="262"/>
        </w:trPr>
        <w:tc>
          <w:tcPr>
            <w:tcW w:w="5211" w:type="dxa"/>
          </w:tcPr>
          <w:p w:rsidR="00C32F9B" w:rsidRPr="00E576C3" w:rsidRDefault="00C32F9B" w:rsidP="00162857">
            <w:pPr>
              <w:rPr>
                <w:vertAlign w:val="superscript"/>
              </w:rPr>
            </w:pPr>
            <w:r w:rsidRPr="00E576C3">
              <w:t>Udział w ćwiczeniach audytoryjnych i laboratoryjnych</w:t>
            </w:r>
            <w:r w:rsidR="00DD029B">
              <w:t>*</w:t>
            </w:r>
          </w:p>
        </w:tc>
        <w:tc>
          <w:tcPr>
            <w:tcW w:w="4797" w:type="dxa"/>
          </w:tcPr>
          <w:p w:rsidR="00C32F9B" w:rsidRPr="00E576C3" w:rsidRDefault="00E576C3">
            <w:pPr>
              <w:jc w:val="center"/>
            </w:pPr>
            <w:r>
              <w:t>3</w:t>
            </w:r>
            <w:r w:rsidR="00F94FC9" w:rsidRPr="00E576C3">
              <w:t>0</w:t>
            </w:r>
          </w:p>
        </w:tc>
      </w:tr>
      <w:tr w:rsidR="00C32F9B" w:rsidRPr="00E576C3">
        <w:trPr>
          <w:trHeight w:val="262"/>
        </w:trPr>
        <w:tc>
          <w:tcPr>
            <w:tcW w:w="5211" w:type="dxa"/>
          </w:tcPr>
          <w:p w:rsidR="00C32F9B" w:rsidRPr="00E576C3" w:rsidRDefault="00C32F9B" w:rsidP="00162857">
            <w:r w:rsidRPr="00E576C3">
              <w:t>Samodzielne przygotowywanie się do ćwiczeń</w:t>
            </w:r>
          </w:p>
        </w:tc>
        <w:tc>
          <w:tcPr>
            <w:tcW w:w="4797" w:type="dxa"/>
          </w:tcPr>
          <w:p w:rsidR="00C32F9B" w:rsidRPr="00E576C3" w:rsidRDefault="00E576C3" w:rsidP="005D5D66">
            <w:pPr>
              <w:jc w:val="center"/>
            </w:pPr>
            <w:r>
              <w:t>1</w:t>
            </w:r>
            <w:r w:rsidR="00F94FC9" w:rsidRPr="00E576C3">
              <w:t>0</w:t>
            </w:r>
          </w:p>
        </w:tc>
      </w:tr>
      <w:tr w:rsidR="00C32F9B" w:rsidRPr="00E576C3">
        <w:trPr>
          <w:trHeight w:val="262"/>
        </w:trPr>
        <w:tc>
          <w:tcPr>
            <w:tcW w:w="5211" w:type="dxa"/>
          </w:tcPr>
          <w:p w:rsidR="00C32F9B" w:rsidRPr="00E576C3" w:rsidRDefault="00C32F9B" w:rsidP="00162857">
            <w:r w:rsidRPr="00E576C3">
              <w:t>Przygotowanie projektu / eseju /</w:t>
            </w:r>
            <w:r w:rsidR="00474525" w:rsidRPr="00E576C3">
              <w:t xml:space="preserve">referatu </w:t>
            </w:r>
            <w:r w:rsidRPr="00E576C3">
              <w:t xml:space="preserve"> itp.</w:t>
            </w:r>
            <w:r w:rsidRPr="00E576C3">
              <w:rPr>
                <w:vertAlign w:val="superscript"/>
              </w:rPr>
              <w:t xml:space="preserve"> </w:t>
            </w:r>
            <w:r w:rsidR="00DD029B">
              <w:rPr>
                <w:vertAlign w:val="superscript"/>
              </w:rPr>
              <w:t>*</w:t>
            </w:r>
          </w:p>
        </w:tc>
        <w:tc>
          <w:tcPr>
            <w:tcW w:w="4797" w:type="dxa"/>
          </w:tcPr>
          <w:p w:rsidR="00C32F9B" w:rsidRPr="00E576C3" w:rsidRDefault="00436B1A">
            <w:pPr>
              <w:jc w:val="center"/>
            </w:pPr>
            <w:r w:rsidRPr="00E576C3">
              <w:t>6</w:t>
            </w:r>
          </w:p>
        </w:tc>
      </w:tr>
      <w:tr w:rsidR="00C32F9B" w:rsidRPr="00E576C3">
        <w:trPr>
          <w:trHeight w:val="262"/>
        </w:trPr>
        <w:tc>
          <w:tcPr>
            <w:tcW w:w="5211" w:type="dxa"/>
          </w:tcPr>
          <w:p w:rsidR="00C32F9B" w:rsidRPr="00E576C3" w:rsidRDefault="00C32F9B">
            <w:r w:rsidRPr="00E576C3">
              <w:t>Przygotowanie się do egzaminu / zaliczenia</w:t>
            </w:r>
          </w:p>
        </w:tc>
        <w:tc>
          <w:tcPr>
            <w:tcW w:w="4797" w:type="dxa"/>
          </w:tcPr>
          <w:p w:rsidR="00C32F9B" w:rsidRPr="00E576C3" w:rsidRDefault="00436B1A" w:rsidP="0084004F">
            <w:pPr>
              <w:jc w:val="center"/>
            </w:pPr>
            <w:r w:rsidRPr="00E576C3">
              <w:t>8</w:t>
            </w:r>
          </w:p>
        </w:tc>
      </w:tr>
      <w:tr w:rsidR="00C32F9B" w:rsidRPr="00E576C3">
        <w:trPr>
          <w:trHeight w:val="262"/>
        </w:trPr>
        <w:tc>
          <w:tcPr>
            <w:tcW w:w="5211" w:type="dxa"/>
          </w:tcPr>
          <w:p w:rsidR="00C32F9B" w:rsidRPr="00E576C3" w:rsidRDefault="00C32F9B">
            <w:r w:rsidRPr="00E576C3">
              <w:t>Udział w konsultacjach</w:t>
            </w:r>
          </w:p>
        </w:tc>
        <w:tc>
          <w:tcPr>
            <w:tcW w:w="4797" w:type="dxa"/>
          </w:tcPr>
          <w:p w:rsidR="00C32F9B" w:rsidRPr="00E576C3" w:rsidRDefault="00CE6ACC">
            <w:pPr>
              <w:jc w:val="center"/>
              <w:rPr>
                <w:b/>
              </w:rPr>
            </w:pPr>
            <w:r w:rsidRPr="00E576C3">
              <w:rPr>
                <w:b/>
              </w:rPr>
              <w:t>0</w:t>
            </w:r>
            <w:r w:rsidR="00A072A6" w:rsidRPr="00E576C3">
              <w:rPr>
                <w:b/>
              </w:rPr>
              <w:t>,1</w:t>
            </w:r>
          </w:p>
        </w:tc>
      </w:tr>
      <w:tr w:rsidR="00C32F9B" w:rsidRPr="00E576C3">
        <w:trPr>
          <w:trHeight w:val="262"/>
        </w:trPr>
        <w:tc>
          <w:tcPr>
            <w:tcW w:w="5211" w:type="dxa"/>
          </w:tcPr>
          <w:p w:rsidR="00C32F9B" w:rsidRPr="00E576C3" w:rsidRDefault="00C32F9B">
            <w:r w:rsidRPr="00E576C3">
              <w:t>Inne</w:t>
            </w:r>
          </w:p>
        </w:tc>
        <w:tc>
          <w:tcPr>
            <w:tcW w:w="4797" w:type="dxa"/>
          </w:tcPr>
          <w:p w:rsidR="00C32F9B" w:rsidRPr="00E576C3" w:rsidRDefault="00C32F9B">
            <w:pPr>
              <w:jc w:val="center"/>
            </w:pPr>
          </w:p>
        </w:tc>
      </w:tr>
      <w:tr w:rsidR="00C32F9B" w:rsidRPr="00E576C3">
        <w:trPr>
          <w:trHeight w:val="262"/>
        </w:trPr>
        <w:tc>
          <w:tcPr>
            <w:tcW w:w="5211" w:type="dxa"/>
          </w:tcPr>
          <w:p w:rsidR="00C32F9B" w:rsidRPr="00E576C3" w:rsidRDefault="00C32F9B">
            <w:r w:rsidRPr="00E576C3">
              <w:rPr>
                <w:b/>
              </w:rPr>
              <w:t>ŁĄCZNY nakład pracy studenta w godz.</w:t>
            </w:r>
          </w:p>
        </w:tc>
        <w:tc>
          <w:tcPr>
            <w:tcW w:w="4797" w:type="dxa"/>
          </w:tcPr>
          <w:p w:rsidR="00C32F9B" w:rsidRPr="00E576C3" w:rsidRDefault="00F94FC9" w:rsidP="00EF645A">
            <w:pPr>
              <w:jc w:val="center"/>
            </w:pPr>
            <w:r w:rsidRPr="00E576C3">
              <w:t>5</w:t>
            </w:r>
            <w:r w:rsidR="00EF645A" w:rsidRPr="00E576C3">
              <w:t>4</w:t>
            </w:r>
            <w:r w:rsidR="00A072A6" w:rsidRPr="00E576C3">
              <w:t>,1</w:t>
            </w:r>
          </w:p>
        </w:tc>
      </w:tr>
      <w:tr w:rsidR="00C32F9B" w:rsidRPr="00E576C3">
        <w:trPr>
          <w:trHeight w:val="236"/>
        </w:trPr>
        <w:tc>
          <w:tcPr>
            <w:tcW w:w="5211" w:type="dxa"/>
            <w:shd w:val="clear" w:color="auto" w:fill="C0C0C0"/>
          </w:tcPr>
          <w:p w:rsidR="00C32F9B" w:rsidRPr="00E576C3" w:rsidRDefault="00C32F9B" w:rsidP="0074288E">
            <w:pPr>
              <w:rPr>
                <w:b/>
              </w:rPr>
            </w:pPr>
            <w:r w:rsidRPr="00E576C3">
              <w:rPr>
                <w:b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C32F9B" w:rsidRPr="00E576C3" w:rsidRDefault="00F94FC9" w:rsidP="0074288E">
            <w:pPr>
              <w:jc w:val="center"/>
              <w:rPr>
                <w:b/>
              </w:rPr>
            </w:pPr>
            <w:r w:rsidRPr="00E576C3">
              <w:rPr>
                <w:b/>
              </w:rPr>
              <w:t>2</w:t>
            </w:r>
          </w:p>
        </w:tc>
      </w:tr>
      <w:tr w:rsidR="00C32F9B" w:rsidRPr="00E576C3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E576C3" w:rsidRDefault="00C32F9B">
            <w:pPr>
              <w:rPr>
                <w:vertAlign w:val="superscript"/>
              </w:rPr>
            </w:pPr>
            <w:r w:rsidRPr="00E576C3">
              <w:t>Liczba p. ECTS związana z zajęciami praktycznymi</w:t>
            </w:r>
            <w:r w:rsidRPr="00E576C3">
              <w:rPr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C32F9B" w:rsidRPr="00E576C3" w:rsidRDefault="00E576C3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DD029B">
              <w:rPr>
                <w:b/>
              </w:rPr>
              <w:t>5</w:t>
            </w:r>
          </w:p>
        </w:tc>
      </w:tr>
      <w:tr w:rsidR="00C32F9B" w:rsidRPr="00E576C3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E576C3" w:rsidRDefault="00C32F9B">
            <w:pPr>
              <w:rPr>
                <w:b/>
              </w:rPr>
            </w:pPr>
            <w:r w:rsidRPr="00E576C3"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C32F9B" w:rsidRPr="00E576C3" w:rsidRDefault="00E576C3">
            <w:pPr>
              <w:jc w:val="center"/>
            </w:pPr>
            <w:r>
              <w:t>1,</w:t>
            </w:r>
            <w:r w:rsidR="00DD029B">
              <w:t>2</w:t>
            </w:r>
          </w:p>
        </w:tc>
      </w:tr>
    </w:tbl>
    <w:p w:rsidR="00FA3533" w:rsidRPr="00E576C3" w:rsidRDefault="00FA3533" w:rsidP="00FA0663">
      <w:pPr>
        <w:pStyle w:val="Default"/>
        <w:rPr>
          <w:rFonts w:ascii="Times New Roman" w:hAnsi="Times New Roman"/>
          <w:b/>
          <w:sz w:val="20"/>
        </w:rPr>
      </w:pPr>
    </w:p>
    <w:sectPr w:rsidR="00FA3533" w:rsidRPr="00E576C3" w:rsidSect="000B2DA0">
      <w:footerReference w:type="even" r:id="rId7"/>
      <w:footerReference w:type="default" r:id="rId8"/>
      <w:pgSz w:w="11906" w:h="16838"/>
      <w:pgMar w:top="992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34A" w:rsidRDefault="00D1434A">
      <w:r>
        <w:separator/>
      </w:r>
    </w:p>
  </w:endnote>
  <w:endnote w:type="continuationSeparator" w:id="0">
    <w:p w:rsidR="00D1434A" w:rsidRDefault="00D14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3517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3517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610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34A" w:rsidRDefault="00D1434A">
      <w:r>
        <w:separator/>
      </w:r>
    </w:p>
  </w:footnote>
  <w:footnote w:type="continuationSeparator" w:id="0">
    <w:p w:rsidR="00D1434A" w:rsidRDefault="00D14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2F23"/>
    <w:multiLevelType w:val="hybridMultilevel"/>
    <w:tmpl w:val="087845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AD243B"/>
    <w:multiLevelType w:val="hybridMultilevel"/>
    <w:tmpl w:val="54141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B119C"/>
    <w:multiLevelType w:val="hybridMultilevel"/>
    <w:tmpl w:val="915C1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CE7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916"/>
    <w:rsid w:val="00015263"/>
    <w:rsid w:val="00040D48"/>
    <w:rsid w:val="000835C7"/>
    <w:rsid w:val="00083FBC"/>
    <w:rsid w:val="000B063F"/>
    <w:rsid w:val="000B25BB"/>
    <w:rsid w:val="000B2DA0"/>
    <w:rsid w:val="000C147D"/>
    <w:rsid w:val="000E535E"/>
    <w:rsid w:val="000F1DE4"/>
    <w:rsid w:val="00123AC5"/>
    <w:rsid w:val="0014280C"/>
    <w:rsid w:val="00143F4D"/>
    <w:rsid w:val="001468BA"/>
    <w:rsid w:val="00154C43"/>
    <w:rsid w:val="00162857"/>
    <w:rsid w:val="001662B9"/>
    <w:rsid w:val="00170E4C"/>
    <w:rsid w:val="00173556"/>
    <w:rsid w:val="00174E31"/>
    <w:rsid w:val="001B21DC"/>
    <w:rsid w:val="001D3B89"/>
    <w:rsid w:val="001D49B2"/>
    <w:rsid w:val="001E7338"/>
    <w:rsid w:val="001E7C40"/>
    <w:rsid w:val="00202416"/>
    <w:rsid w:val="00210F32"/>
    <w:rsid w:val="00222931"/>
    <w:rsid w:val="00222E8E"/>
    <w:rsid w:val="00237B49"/>
    <w:rsid w:val="00243030"/>
    <w:rsid w:val="00247432"/>
    <w:rsid w:val="00256E53"/>
    <w:rsid w:val="0026460B"/>
    <w:rsid w:val="00273323"/>
    <w:rsid w:val="00287A4D"/>
    <w:rsid w:val="002B35E7"/>
    <w:rsid w:val="002C200A"/>
    <w:rsid w:val="002C75FC"/>
    <w:rsid w:val="002D167C"/>
    <w:rsid w:val="002E7751"/>
    <w:rsid w:val="002F5ECC"/>
    <w:rsid w:val="003036BB"/>
    <w:rsid w:val="0031270E"/>
    <w:rsid w:val="00351797"/>
    <w:rsid w:val="00353DE6"/>
    <w:rsid w:val="00354A12"/>
    <w:rsid w:val="00354BCC"/>
    <w:rsid w:val="00362DF1"/>
    <w:rsid w:val="003638AD"/>
    <w:rsid w:val="00366AAC"/>
    <w:rsid w:val="00370C23"/>
    <w:rsid w:val="00371951"/>
    <w:rsid w:val="003826CD"/>
    <w:rsid w:val="0038452B"/>
    <w:rsid w:val="003A2861"/>
    <w:rsid w:val="003A7AC9"/>
    <w:rsid w:val="003B012B"/>
    <w:rsid w:val="003B0698"/>
    <w:rsid w:val="003C6691"/>
    <w:rsid w:val="003D1073"/>
    <w:rsid w:val="003D185E"/>
    <w:rsid w:val="003D4BA8"/>
    <w:rsid w:val="003D69CA"/>
    <w:rsid w:val="003E25AB"/>
    <w:rsid w:val="003E7612"/>
    <w:rsid w:val="003F7FDC"/>
    <w:rsid w:val="004050FB"/>
    <w:rsid w:val="00411578"/>
    <w:rsid w:val="0041601A"/>
    <w:rsid w:val="004253A0"/>
    <w:rsid w:val="00427693"/>
    <w:rsid w:val="0043490F"/>
    <w:rsid w:val="00435CE2"/>
    <w:rsid w:val="00436B1A"/>
    <w:rsid w:val="00440D0B"/>
    <w:rsid w:val="004649F8"/>
    <w:rsid w:val="00474525"/>
    <w:rsid w:val="00487889"/>
    <w:rsid w:val="00487983"/>
    <w:rsid w:val="00497241"/>
    <w:rsid w:val="00497C04"/>
    <w:rsid w:val="004C3DEC"/>
    <w:rsid w:val="004D5610"/>
    <w:rsid w:val="004E34C4"/>
    <w:rsid w:val="004F018E"/>
    <w:rsid w:val="004F0F82"/>
    <w:rsid w:val="004F1D34"/>
    <w:rsid w:val="00517238"/>
    <w:rsid w:val="00522EA6"/>
    <w:rsid w:val="00544E6E"/>
    <w:rsid w:val="005474EE"/>
    <w:rsid w:val="00563889"/>
    <w:rsid w:val="00565718"/>
    <w:rsid w:val="00571383"/>
    <w:rsid w:val="0058485C"/>
    <w:rsid w:val="005865C7"/>
    <w:rsid w:val="00597B8F"/>
    <w:rsid w:val="005B2EE5"/>
    <w:rsid w:val="005B3A75"/>
    <w:rsid w:val="005B4207"/>
    <w:rsid w:val="005D30BC"/>
    <w:rsid w:val="005D5D66"/>
    <w:rsid w:val="005E010A"/>
    <w:rsid w:val="005E7E13"/>
    <w:rsid w:val="005F4017"/>
    <w:rsid w:val="005F5203"/>
    <w:rsid w:val="005F6E91"/>
    <w:rsid w:val="00612115"/>
    <w:rsid w:val="00625643"/>
    <w:rsid w:val="006259E1"/>
    <w:rsid w:val="0062739C"/>
    <w:rsid w:val="00636829"/>
    <w:rsid w:val="00637CEB"/>
    <w:rsid w:val="0064198A"/>
    <w:rsid w:val="00643CFC"/>
    <w:rsid w:val="00646E96"/>
    <w:rsid w:val="00650321"/>
    <w:rsid w:val="00654BF6"/>
    <w:rsid w:val="00654FAA"/>
    <w:rsid w:val="00656C61"/>
    <w:rsid w:val="006632DB"/>
    <w:rsid w:val="0067486A"/>
    <w:rsid w:val="00675912"/>
    <w:rsid w:val="006762F0"/>
    <w:rsid w:val="00695471"/>
    <w:rsid w:val="006A38CD"/>
    <w:rsid w:val="006A71B2"/>
    <w:rsid w:val="006B1C94"/>
    <w:rsid w:val="006B70E3"/>
    <w:rsid w:val="006C1194"/>
    <w:rsid w:val="006D237D"/>
    <w:rsid w:val="006D73BD"/>
    <w:rsid w:val="006E0B53"/>
    <w:rsid w:val="006E66AC"/>
    <w:rsid w:val="006F3737"/>
    <w:rsid w:val="006F48F2"/>
    <w:rsid w:val="00711B3B"/>
    <w:rsid w:val="00724143"/>
    <w:rsid w:val="00734B02"/>
    <w:rsid w:val="007351F4"/>
    <w:rsid w:val="00736EE7"/>
    <w:rsid w:val="0074288E"/>
    <w:rsid w:val="007428C5"/>
    <w:rsid w:val="00742916"/>
    <w:rsid w:val="0074563B"/>
    <w:rsid w:val="007530DC"/>
    <w:rsid w:val="0075357C"/>
    <w:rsid w:val="007554CB"/>
    <w:rsid w:val="0075744B"/>
    <w:rsid w:val="0076045A"/>
    <w:rsid w:val="0076526B"/>
    <w:rsid w:val="00765CBD"/>
    <w:rsid w:val="00770C2C"/>
    <w:rsid w:val="00797831"/>
    <w:rsid w:val="007B29E2"/>
    <w:rsid w:val="007B3921"/>
    <w:rsid w:val="007B7278"/>
    <w:rsid w:val="007D44CB"/>
    <w:rsid w:val="007E2ABF"/>
    <w:rsid w:val="007E7243"/>
    <w:rsid w:val="007F15E1"/>
    <w:rsid w:val="008134EB"/>
    <w:rsid w:val="00817CA5"/>
    <w:rsid w:val="00820EC4"/>
    <w:rsid w:val="00822744"/>
    <w:rsid w:val="00834456"/>
    <w:rsid w:val="008350A4"/>
    <w:rsid w:val="0084004F"/>
    <w:rsid w:val="00850B71"/>
    <w:rsid w:val="00873D86"/>
    <w:rsid w:val="008804D6"/>
    <w:rsid w:val="00885041"/>
    <w:rsid w:val="00892A66"/>
    <w:rsid w:val="008A7F92"/>
    <w:rsid w:val="008C078E"/>
    <w:rsid w:val="008C166E"/>
    <w:rsid w:val="008C1941"/>
    <w:rsid w:val="008C291F"/>
    <w:rsid w:val="008D3173"/>
    <w:rsid w:val="008D43A6"/>
    <w:rsid w:val="008D7D07"/>
    <w:rsid w:val="008E38B1"/>
    <w:rsid w:val="008F1341"/>
    <w:rsid w:val="009003ED"/>
    <w:rsid w:val="00904E6C"/>
    <w:rsid w:val="009060E8"/>
    <w:rsid w:val="009072B2"/>
    <w:rsid w:val="00910F7F"/>
    <w:rsid w:val="00913F36"/>
    <w:rsid w:val="00916D13"/>
    <w:rsid w:val="00923B47"/>
    <w:rsid w:val="00930416"/>
    <w:rsid w:val="00934D5B"/>
    <w:rsid w:val="00944297"/>
    <w:rsid w:val="00962738"/>
    <w:rsid w:val="00967D9D"/>
    <w:rsid w:val="00971E29"/>
    <w:rsid w:val="009906A4"/>
    <w:rsid w:val="00994145"/>
    <w:rsid w:val="0099546C"/>
    <w:rsid w:val="009A0303"/>
    <w:rsid w:val="009B22F5"/>
    <w:rsid w:val="009B2ADC"/>
    <w:rsid w:val="009B5D2B"/>
    <w:rsid w:val="009E50C8"/>
    <w:rsid w:val="00A00E23"/>
    <w:rsid w:val="00A01B91"/>
    <w:rsid w:val="00A072A6"/>
    <w:rsid w:val="00A25187"/>
    <w:rsid w:val="00A262CC"/>
    <w:rsid w:val="00A418BD"/>
    <w:rsid w:val="00A46DAF"/>
    <w:rsid w:val="00A71630"/>
    <w:rsid w:val="00A73125"/>
    <w:rsid w:val="00A813C8"/>
    <w:rsid w:val="00A87D0F"/>
    <w:rsid w:val="00A91A6C"/>
    <w:rsid w:val="00AA76E3"/>
    <w:rsid w:val="00AB7FA5"/>
    <w:rsid w:val="00AD18DB"/>
    <w:rsid w:val="00AD3C07"/>
    <w:rsid w:val="00AD5FEB"/>
    <w:rsid w:val="00AF5FE2"/>
    <w:rsid w:val="00B01E31"/>
    <w:rsid w:val="00B03E84"/>
    <w:rsid w:val="00B16CCE"/>
    <w:rsid w:val="00B176DD"/>
    <w:rsid w:val="00B2097B"/>
    <w:rsid w:val="00B26D89"/>
    <w:rsid w:val="00B311F8"/>
    <w:rsid w:val="00B3233C"/>
    <w:rsid w:val="00B4484C"/>
    <w:rsid w:val="00B53723"/>
    <w:rsid w:val="00B5374A"/>
    <w:rsid w:val="00B71297"/>
    <w:rsid w:val="00B82E26"/>
    <w:rsid w:val="00B87BE5"/>
    <w:rsid w:val="00B9164C"/>
    <w:rsid w:val="00B93F6F"/>
    <w:rsid w:val="00BA0A76"/>
    <w:rsid w:val="00BA4056"/>
    <w:rsid w:val="00BA6548"/>
    <w:rsid w:val="00BB4673"/>
    <w:rsid w:val="00BC3FDA"/>
    <w:rsid w:val="00BE2E02"/>
    <w:rsid w:val="00BF101B"/>
    <w:rsid w:val="00BF3796"/>
    <w:rsid w:val="00C07BA5"/>
    <w:rsid w:val="00C102A9"/>
    <w:rsid w:val="00C12A27"/>
    <w:rsid w:val="00C32F9B"/>
    <w:rsid w:val="00C404F6"/>
    <w:rsid w:val="00C4299A"/>
    <w:rsid w:val="00C502A4"/>
    <w:rsid w:val="00C66D8F"/>
    <w:rsid w:val="00C75B65"/>
    <w:rsid w:val="00C862C9"/>
    <w:rsid w:val="00CC4125"/>
    <w:rsid w:val="00CD0B6E"/>
    <w:rsid w:val="00CD6B4E"/>
    <w:rsid w:val="00CE3B1A"/>
    <w:rsid w:val="00CE6ACC"/>
    <w:rsid w:val="00CE72DA"/>
    <w:rsid w:val="00D015E8"/>
    <w:rsid w:val="00D1434A"/>
    <w:rsid w:val="00D23BDC"/>
    <w:rsid w:val="00D2567D"/>
    <w:rsid w:val="00D257E9"/>
    <w:rsid w:val="00D25CBF"/>
    <w:rsid w:val="00D35A21"/>
    <w:rsid w:val="00D36DD3"/>
    <w:rsid w:val="00D47E1B"/>
    <w:rsid w:val="00D60E63"/>
    <w:rsid w:val="00D70C81"/>
    <w:rsid w:val="00D72845"/>
    <w:rsid w:val="00D764F4"/>
    <w:rsid w:val="00D84E1D"/>
    <w:rsid w:val="00D916E3"/>
    <w:rsid w:val="00D9598D"/>
    <w:rsid w:val="00D96F33"/>
    <w:rsid w:val="00DA43E2"/>
    <w:rsid w:val="00DA4B22"/>
    <w:rsid w:val="00DB164F"/>
    <w:rsid w:val="00DC075F"/>
    <w:rsid w:val="00DC3DDF"/>
    <w:rsid w:val="00DC45F9"/>
    <w:rsid w:val="00DC4905"/>
    <w:rsid w:val="00DD029B"/>
    <w:rsid w:val="00DE6C23"/>
    <w:rsid w:val="00E01C16"/>
    <w:rsid w:val="00E03B05"/>
    <w:rsid w:val="00E0733F"/>
    <w:rsid w:val="00E07D22"/>
    <w:rsid w:val="00E118FB"/>
    <w:rsid w:val="00E153FF"/>
    <w:rsid w:val="00E15B24"/>
    <w:rsid w:val="00E22BC3"/>
    <w:rsid w:val="00E34AC6"/>
    <w:rsid w:val="00E475EA"/>
    <w:rsid w:val="00E576C3"/>
    <w:rsid w:val="00E66EC5"/>
    <w:rsid w:val="00E71293"/>
    <w:rsid w:val="00E93176"/>
    <w:rsid w:val="00E95224"/>
    <w:rsid w:val="00EB656C"/>
    <w:rsid w:val="00ED520E"/>
    <w:rsid w:val="00EE4BC2"/>
    <w:rsid w:val="00EF3B1C"/>
    <w:rsid w:val="00EF5305"/>
    <w:rsid w:val="00EF645A"/>
    <w:rsid w:val="00F03992"/>
    <w:rsid w:val="00F422CF"/>
    <w:rsid w:val="00F457B8"/>
    <w:rsid w:val="00F51D61"/>
    <w:rsid w:val="00F56107"/>
    <w:rsid w:val="00F56D0C"/>
    <w:rsid w:val="00F65CD0"/>
    <w:rsid w:val="00F832C2"/>
    <w:rsid w:val="00F8712C"/>
    <w:rsid w:val="00F94FC9"/>
    <w:rsid w:val="00FA0663"/>
    <w:rsid w:val="00FA3533"/>
    <w:rsid w:val="00FA521B"/>
    <w:rsid w:val="00FA5F9C"/>
    <w:rsid w:val="00FB46F8"/>
    <w:rsid w:val="00FB5BAF"/>
    <w:rsid w:val="00FC649D"/>
    <w:rsid w:val="00FD0A06"/>
    <w:rsid w:val="00FD7054"/>
    <w:rsid w:val="00FF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A0"/>
  </w:style>
  <w:style w:type="paragraph" w:styleId="Nagwek1">
    <w:name w:val="heading 1"/>
    <w:basedOn w:val="Normalny"/>
    <w:next w:val="Normalny"/>
    <w:qFormat/>
    <w:rsid w:val="000B2DA0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0B2DA0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0B2DA0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0B2DA0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0B2DA0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0B2DA0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DA0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0B2DA0"/>
    <w:rPr>
      <w:b/>
    </w:rPr>
  </w:style>
  <w:style w:type="paragraph" w:styleId="NormalnyWeb">
    <w:name w:val="Normal (Web)"/>
    <w:basedOn w:val="Normalny"/>
    <w:uiPriority w:val="99"/>
    <w:semiHidden/>
    <w:rsid w:val="000B2DA0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0B2DA0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0B2DA0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0B2DA0"/>
    <w:pPr>
      <w:jc w:val="center"/>
    </w:pPr>
    <w:rPr>
      <w:b/>
      <w:sz w:val="24"/>
    </w:rPr>
  </w:style>
  <w:style w:type="character" w:customStyle="1" w:styleId="TytuZnak">
    <w:name w:val="Tytuł Znak"/>
    <w:rsid w:val="000B2DA0"/>
    <w:rPr>
      <w:b/>
      <w:sz w:val="24"/>
    </w:rPr>
  </w:style>
  <w:style w:type="paragraph" w:styleId="Nagwek">
    <w:name w:val="head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B2DA0"/>
  </w:style>
  <w:style w:type="paragraph" w:styleId="Stopka">
    <w:name w:val="foot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B2DA0"/>
  </w:style>
  <w:style w:type="paragraph" w:styleId="Podtytu">
    <w:name w:val="Subtitle"/>
    <w:basedOn w:val="Normalny"/>
    <w:qFormat/>
    <w:rsid w:val="000B2DA0"/>
    <w:rPr>
      <w:b/>
    </w:rPr>
  </w:style>
  <w:style w:type="paragraph" w:styleId="Akapitzlist">
    <w:name w:val="List Paragraph"/>
    <w:basedOn w:val="Normalny"/>
    <w:uiPriority w:val="34"/>
    <w:qFormat/>
    <w:rsid w:val="000B2DA0"/>
    <w:pPr>
      <w:ind w:left="720"/>
      <w:contextualSpacing/>
    </w:pPr>
  </w:style>
  <w:style w:type="character" w:styleId="Numerstrony">
    <w:name w:val="page number"/>
    <w:basedOn w:val="Domylnaczcionkaakapitu"/>
    <w:semiHidden/>
    <w:rsid w:val="000B2DA0"/>
  </w:style>
  <w:style w:type="paragraph" w:styleId="Tekstdymka">
    <w:name w:val="Balloon Text"/>
    <w:basedOn w:val="Normalny"/>
    <w:link w:val="TekstdymkaZnak"/>
    <w:uiPriority w:val="99"/>
    <w:semiHidden/>
    <w:unhideWhenUsed/>
    <w:rsid w:val="00354B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B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D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D66"/>
  </w:style>
  <w:style w:type="character" w:styleId="Odwoanieprzypisukocowego">
    <w:name w:val="endnote reference"/>
    <w:basedOn w:val="Domylnaczcionkaakapitu"/>
    <w:uiPriority w:val="99"/>
    <w:semiHidden/>
    <w:unhideWhenUsed/>
    <w:rsid w:val="005D5D66"/>
    <w:rPr>
      <w:vertAlign w:val="superscript"/>
    </w:rPr>
  </w:style>
  <w:style w:type="character" w:styleId="Hipercze">
    <w:name w:val="Hyperlink"/>
    <w:uiPriority w:val="99"/>
    <w:unhideWhenUsed/>
    <w:rsid w:val="00916D13"/>
    <w:rPr>
      <w:color w:val="0000FF"/>
      <w:u w:val="single"/>
    </w:rPr>
  </w:style>
  <w:style w:type="character" w:styleId="Uwydatnienie">
    <w:name w:val="Emphasis"/>
    <w:uiPriority w:val="20"/>
    <w:qFormat/>
    <w:rsid w:val="00916D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2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2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TOSHIBA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PWSZ</cp:lastModifiedBy>
  <cp:revision>6</cp:revision>
  <cp:lastPrinted>2013-08-20T12:31:00Z</cp:lastPrinted>
  <dcterms:created xsi:type="dcterms:W3CDTF">2013-05-19T10:09:00Z</dcterms:created>
  <dcterms:modified xsi:type="dcterms:W3CDTF">2016-07-07T10:26:00Z</dcterms:modified>
</cp:coreProperties>
</file>